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EB" w:rsidRPr="00726D66" w:rsidRDefault="0052394B">
      <w:pPr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726D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101600</wp:posOffset>
                </wp:positionV>
                <wp:extent cx="2295525" cy="1320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000" y="3124363"/>
                          <a:ext cx="2286000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F50EB" w:rsidRDefault="005F50EB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5F50EB" w:rsidRDefault="005F50EB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5F50EB" w:rsidRDefault="005F50EB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16D68" w:rsidRPr="00AA1EBB" w:rsidRDefault="0052394B" w:rsidP="00AA1EBB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0333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Место</w:t>
                            </w:r>
                            <w:proofErr w:type="spellEnd"/>
                            <w:r w:rsidRPr="0000333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333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</w:t>
                            </w:r>
                            <w:proofErr w:type="spellEnd"/>
                            <w:r w:rsidRPr="0000333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333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ваш</w:t>
                            </w:r>
                            <w:proofErr w:type="spellEnd"/>
                            <w:r w:rsidRPr="0000333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333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деловодни</w:t>
                            </w:r>
                            <w:proofErr w:type="spellEnd"/>
                            <w:r w:rsidRPr="0000333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333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печат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263pt;margin-top:8pt;width:180.75pt;height:10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F50EB" w:rsidRDefault="005F50EB">
                      <w:pPr>
                        <w:spacing w:line="240" w:lineRule="auto"/>
                        <w:ind w:left="0" w:hanging="2"/>
                      </w:pPr>
                    </w:p>
                    <w:p w:rsidR="005F50EB" w:rsidRDefault="005F50EB">
                      <w:pPr>
                        <w:spacing w:line="240" w:lineRule="auto"/>
                        <w:ind w:left="0" w:hanging="2"/>
                      </w:pPr>
                    </w:p>
                    <w:p w:rsidR="005F50EB" w:rsidRDefault="005F50EB">
                      <w:pPr>
                        <w:spacing w:line="240" w:lineRule="auto"/>
                        <w:ind w:left="0" w:hanging="2"/>
                      </w:pPr>
                    </w:p>
                    <w:p w:rsidR="00716D68" w:rsidRPr="00AA1EBB" w:rsidRDefault="0052394B" w:rsidP="00AA1EBB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00333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Место</w:t>
                      </w:r>
                      <w:proofErr w:type="spellEnd"/>
                      <w:r w:rsidRPr="0000333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333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Pr="0000333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333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ваш</w:t>
                      </w:r>
                      <w:proofErr w:type="spellEnd"/>
                      <w:r w:rsidRPr="0000333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333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деловодни</w:t>
                      </w:r>
                      <w:proofErr w:type="spellEnd"/>
                      <w:r w:rsidRPr="0000333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333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печат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F50EB" w:rsidRPr="00726D66" w:rsidRDefault="00FF35FC">
      <w:pPr>
        <w:tabs>
          <w:tab w:val="center" w:pos="1620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26D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52394B" w:rsidRPr="00726D6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8163" cy="914400"/>
            <wp:effectExtent l="0" t="0" r="0" b="0"/>
            <wp:docPr id="2" name="image1.gif" descr="http://we2.cekos.com/ce/faces/servlet/gifimage?07797801-0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http://we2.cekos.com/ce/faces/servlet/gifimage?07797801-06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63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2394B" w:rsidRPr="00726D6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F50EB" w:rsidRPr="00726D66" w:rsidRDefault="0052394B">
      <w:pPr>
        <w:tabs>
          <w:tab w:val="center" w:pos="1980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Република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Србија</w:t>
      </w:r>
      <w:proofErr w:type="spellEnd"/>
    </w:p>
    <w:p w:rsidR="005F50EB" w:rsidRPr="00726D66" w:rsidRDefault="0052394B">
      <w:pPr>
        <w:tabs>
          <w:tab w:val="center" w:pos="1980"/>
        </w:tabs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МИНИСТАРСТВО КУЛТУРЕ</w:t>
      </w:r>
    </w:p>
    <w:p w:rsidR="005F50EB" w:rsidRPr="00726D66" w:rsidRDefault="0052394B">
      <w:pPr>
        <w:tabs>
          <w:tab w:val="center" w:pos="1980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Влајковићева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5F50EB" w:rsidRPr="00726D66" w:rsidRDefault="005F50E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2394B">
      <w:pPr>
        <w:tabs>
          <w:tab w:val="center" w:pos="1980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:rsidR="005F50EB" w:rsidRPr="00726D66" w:rsidRDefault="005F50E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F50E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2394B">
      <w:pPr>
        <w:tabs>
          <w:tab w:val="center" w:pos="1980"/>
        </w:tabs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6D66">
        <w:rPr>
          <w:rFonts w:ascii="Times New Roman" w:eastAsia="Times New Roman" w:hAnsi="Times New Roman" w:cs="Times New Roman"/>
          <w:i/>
          <w:sz w:val="24"/>
          <w:szCs w:val="24"/>
        </w:rPr>
        <w:t>Сектор</w:t>
      </w:r>
      <w:proofErr w:type="spellEnd"/>
      <w:r w:rsidRPr="00726D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spellEnd"/>
      <w:r w:rsidRPr="00726D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i/>
          <w:sz w:val="24"/>
          <w:szCs w:val="24"/>
        </w:rPr>
        <w:t>међународне</w:t>
      </w:r>
      <w:proofErr w:type="spellEnd"/>
      <w:r w:rsidRPr="00726D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i/>
          <w:sz w:val="24"/>
          <w:szCs w:val="24"/>
        </w:rPr>
        <w:t>односе</w:t>
      </w:r>
      <w:proofErr w:type="spellEnd"/>
      <w:r w:rsidRPr="00726D66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26D66">
        <w:rPr>
          <w:rFonts w:ascii="Times New Roman" w:eastAsia="Times New Roman" w:hAnsi="Times New Roman" w:cs="Times New Roman"/>
          <w:i/>
          <w:sz w:val="24"/>
          <w:szCs w:val="24"/>
        </w:rPr>
        <w:t>eвропске</w:t>
      </w:r>
      <w:proofErr w:type="spellEnd"/>
      <w:r w:rsidRPr="00726D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i/>
          <w:sz w:val="24"/>
          <w:szCs w:val="24"/>
        </w:rPr>
        <w:t>интеграције</w:t>
      </w:r>
      <w:proofErr w:type="spellEnd"/>
      <w:r w:rsidRPr="00726D66">
        <w:rPr>
          <w:rFonts w:ascii="Times New Roman" w:eastAsia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726D66">
        <w:rPr>
          <w:rFonts w:ascii="Times New Roman" w:eastAsia="Times New Roman" w:hAnsi="Times New Roman" w:cs="Times New Roman"/>
          <w:i/>
          <w:sz w:val="24"/>
          <w:szCs w:val="24"/>
        </w:rPr>
        <w:t>области</w:t>
      </w:r>
      <w:proofErr w:type="spellEnd"/>
      <w:r w:rsidRPr="00726D66">
        <w:rPr>
          <w:rFonts w:ascii="Times New Roman" w:eastAsia="Times New Roman" w:hAnsi="Times New Roman" w:cs="Times New Roman"/>
          <w:i/>
          <w:sz w:val="24"/>
          <w:szCs w:val="24"/>
        </w:rPr>
        <w:t xml:space="preserve"> културе</w:t>
      </w:r>
    </w:p>
    <w:p w:rsidR="005F50EB" w:rsidRPr="00726D66" w:rsidRDefault="005F50EB">
      <w:pPr>
        <w:tabs>
          <w:tab w:val="center" w:pos="1980"/>
        </w:tabs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2394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Ф О Р М У Л А Р</w:t>
      </w:r>
    </w:p>
    <w:p w:rsidR="005F50EB" w:rsidRPr="00726D66" w:rsidRDefault="0052394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</w:p>
    <w:p w:rsidR="005F50EB" w:rsidRPr="00726D66" w:rsidRDefault="00523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К О Н К У Р С </w:t>
      </w:r>
    </w:p>
    <w:p w:rsidR="005F50EB" w:rsidRPr="00726D66" w:rsidRDefault="00523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суфинансирање</w:t>
      </w:r>
      <w:proofErr w:type="spellEnd"/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пројеката</w:t>
      </w:r>
      <w:proofErr w:type="spellEnd"/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 </w:t>
      </w:r>
      <w:proofErr w:type="spellStart"/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области</w:t>
      </w:r>
      <w:proofErr w:type="spellEnd"/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културе</w:t>
      </w:r>
      <w:proofErr w:type="spellEnd"/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уметности</w:t>
      </w:r>
      <w:proofErr w:type="spellEnd"/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F50EB" w:rsidRPr="00726D66" w:rsidRDefault="00523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који</w:t>
      </w:r>
      <w:proofErr w:type="spellEnd"/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</w:t>
      </w:r>
      <w:proofErr w:type="spellEnd"/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подржани</w:t>
      </w:r>
      <w:proofErr w:type="spellEnd"/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кроз</w:t>
      </w:r>
      <w:proofErr w:type="spellEnd"/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међународне</w:t>
      </w:r>
      <w:proofErr w:type="spellEnd"/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фондове</w:t>
      </w:r>
      <w:proofErr w:type="spellEnd"/>
    </w:p>
    <w:p w:rsidR="005F50EB" w:rsidRPr="00726D66" w:rsidRDefault="00523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173F" w:rsidRPr="00726D66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годину</w:t>
      </w:r>
      <w:proofErr w:type="spellEnd"/>
    </w:p>
    <w:p w:rsidR="005F50EB" w:rsidRPr="00726D66" w:rsidRDefault="005F5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0EB" w:rsidRPr="00726D66" w:rsidRDefault="0052394B">
      <w:pPr>
        <w:ind w:left="0" w:hanging="2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26D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 w:rsidRPr="00726D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* </w:t>
      </w:r>
      <w:proofErr w:type="spellStart"/>
      <w:r w:rsidRPr="00726D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Oбавезно</w:t>
      </w:r>
      <w:proofErr w:type="spellEnd"/>
      <w:r w:rsidRPr="00726D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попунити</w:t>
      </w:r>
      <w:proofErr w:type="spellEnd"/>
      <w:r w:rsidRPr="00726D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сва</w:t>
      </w:r>
      <w:proofErr w:type="spellEnd"/>
      <w:r w:rsidRPr="00726D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поља</w:t>
      </w:r>
      <w:proofErr w:type="spellEnd"/>
    </w:p>
    <w:p w:rsidR="005F50EB" w:rsidRPr="00726D66" w:rsidRDefault="005F50E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38"/>
        <w:gridCol w:w="900"/>
        <w:gridCol w:w="4537"/>
      </w:tblGrid>
      <w:tr w:rsidR="005F50EB" w:rsidRPr="00726D66">
        <w:trPr>
          <w:jc w:val="center"/>
        </w:trPr>
        <w:tc>
          <w:tcPr>
            <w:tcW w:w="8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F50EB" w:rsidRPr="00726D66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ПОДАЦИ О ПОДНОСИОЦУ ЗАХТЕВА</w:t>
            </w:r>
          </w:p>
          <w:p w:rsidR="005F50EB" w:rsidRPr="00726D66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trHeight w:val="180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Подносилац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захтева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пун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правног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trHeight w:val="872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Седиште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trHeight w:val="180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trHeight w:val="180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/е-mail</w:t>
            </w:r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trHeight w:val="180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Матични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trHeight w:val="180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Порески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идентификациони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(ПИБ)</w:t>
            </w:r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trHeight w:val="1088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буџетског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рачуна</w:t>
            </w:r>
            <w:proofErr w:type="spellEnd"/>
          </w:p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уплату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искључиво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могуће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извршити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буџетски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cantSplit/>
          <w:trHeight w:val="182"/>
          <w:jc w:val="center"/>
        </w:trPr>
        <w:tc>
          <w:tcPr>
            <w:tcW w:w="27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Правни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захтева</w:t>
            </w:r>
            <w:proofErr w:type="spellEnd"/>
          </w:p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знаком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6D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x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означити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статус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левој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колони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424 -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предузеће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предузеће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предузетник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образовна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чији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оснивач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Републикa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Србија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седиштем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чији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оснивач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национални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националне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мањине</w:t>
            </w:r>
            <w:proofErr w:type="spellEnd"/>
          </w:p>
        </w:tc>
      </w:tr>
      <w:tr w:rsidR="005F50EB" w:rsidRPr="00726D66">
        <w:trPr>
          <w:cantSplit/>
          <w:trHeight w:val="182"/>
          <w:jc w:val="center"/>
        </w:trPr>
        <w:tc>
          <w:tcPr>
            <w:tcW w:w="2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481 -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фондација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задужбина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облик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организације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цивилног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друштва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црквене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верске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организације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национални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националне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мањине</w:t>
            </w:r>
            <w:proofErr w:type="spellEnd"/>
          </w:p>
        </w:tc>
      </w:tr>
      <w:tr w:rsidR="005F50EB" w:rsidRPr="00726D66">
        <w:trPr>
          <w:cantSplit/>
          <w:trHeight w:val="182"/>
          <w:jc w:val="center"/>
        </w:trPr>
        <w:tc>
          <w:tcPr>
            <w:tcW w:w="2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463 -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чији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оснивач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јединица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локалне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аутономна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покрајина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нивои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</w:t>
            </w:r>
            <w:proofErr w:type="spellEnd"/>
          </w:p>
        </w:tc>
      </w:tr>
      <w:tr w:rsidR="005F50EB" w:rsidRPr="00726D66">
        <w:trPr>
          <w:trHeight w:val="180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 w:rsidP="00674E1E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 w:rsidP="00674E1E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Овлашћено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захтева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функција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e-mail)</w:t>
            </w:r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trHeight w:val="1070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захтева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e-mail)</w:t>
            </w:r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50EB" w:rsidRPr="00726D66" w:rsidRDefault="005F50E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F50E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2775"/>
        <w:gridCol w:w="3015"/>
      </w:tblGrid>
      <w:tr w:rsidR="005F50EB" w:rsidRPr="00726D66">
        <w:trPr>
          <w:trHeight w:val="220"/>
          <w:jc w:val="center"/>
        </w:trPr>
        <w:tc>
          <w:tcPr>
            <w:tcW w:w="8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Б. ПОДАЦИ О ПРОЈЕКТУ</w:t>
            </w:r>
          </w:p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trHeight w:val="220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trHeight w:val="220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Међународни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trHeight w:val="220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Носилац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trHeight w:val="220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пројекта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заокружити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носилац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            б)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F50EB" w:rsidRPr="00726D66">
        <w:trPr>
          <w:trHeight w:val="220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Други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партнери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у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земљи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иностранству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навести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партнера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trHeight w:val="944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реализације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пројекта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почетка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trHeight w:val="220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пројекта</w:t>
            </w:r>
            <w:proofErr w:type="spellEnd"/>
          </w:p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наративно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F50EB" w:rsidRPr="00726D66" w:rsidRDefault="0052394B">
            <w:pPr>
              <w:tabs>
                <w:tab w:val="left" w:pos="7875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детаљан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опис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пројекта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доставити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прилогу</w:t>
            </w:r>
            <w:proofErr w:type="spellEnd"/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trHeight w:val="220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Одговорно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руководилац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пројекта</w:t>
            </w:r>
            <w:proofErr w:type="spellEnd"/>
          </w:p>
          <w:p w:rsidR="005F50EB" w:rsidRPr="00726D66" w:rsidRDefault="0052394B" w:rsidP="001828B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26D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е-mail)</w:t>
            </w:r>
          </w:p>
          <w:p w:rsidR="001828B6" w:rsidRPr="00726D66" w:rsidRDefault="001828B6" w:rsidP="001828B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равноправност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доприносе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унапређењу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равноправности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? (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заокружити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5F50EB" w:rsidRPr="00726D66">
        <w:trPr>
          <w:trHeight w:val="220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Уколико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претходно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питање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молимо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образложите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пројекат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доприноси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укључивању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мањинских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заједница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реализацију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догађаја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побољшању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њиховог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положаја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?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5F50EB" w:rsidRPr="00726D66">
        <w:trPr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Уколико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претходно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питање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молимо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образложите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trHeight w:val="282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Напомене</w:t>
            </w:r>
            <w:proofErr w:type="spellEnd"/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50EB" w:rsidRPr="00726D66" w:rsidRDefault="005F50E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F50E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F50E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5235"/>
      </w:tblGrid>
      <w:tr w:rsidR="005F50EB" w:rsidRPr="00726D66">
        <w:trPr>
          <w:jc w:val="center"/>
        </w:trPr>
        <w:tc>
          <w:tcPr>
            <w:tcW w:w="8685" w:type="dxa"/>
            <w:gridSpan w:val="2"/>
            <w:shd w:val="clear" w:color="auto" w:fill="C0C0C0"/>
          </w:tcPr>
          <w:p w:rsidR="005F50EB" w:rsidRPr="00726D66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ФИНАНСИЈСКИ ДЕО</w:t>
            </w:r>
          </w:p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trHeight w:val="252"/>
          <w:jc w:val="center"/>
        </w:trPr>
        <w:tc>
          <w:tcPr>
            <w:tcW w:w="3450" w:type="dxa"/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Укупна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буџета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захтева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(у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еврима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35" w:type="dxa"/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trHeight w:val="252"/>
          <w:jc w:val="center"/>
        </w:trPr>
        <w:tc>
          <w:tcPr>
            <w:tcW w:w="3450" w:type="dxa"/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буџета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013A"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захтева</w:t>
            </w:r>
            <w:proofErr w:type="spellEnd"/>
            <w:r w:rsidR="00E6013A"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2025</w:t>
            </w: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(у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еврима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35" w:type="dxa"/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trHeight w:val="504"/>
          <w:jc w:val="center"/>
        </w:trPr>
        <w:tc>
          <w:tcPr>
            <w:tcW w:w="3450" w:type="dxa"/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Износ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процентуално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учешће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средстава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међународног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фонда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буџету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захтева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(у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еврима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5235" w:type="dxa"/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trHeight w:val="504"/>
          <w:jc w:val="center"/>
        </w:trPr>
        <w:tc>
          <w:tcPr>
            <w:tcW w:w="3450" w:type="dxa"/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Износ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процентуално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учешће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средстава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међународног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фонда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="005E012F"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буџету</w:t>
            </w:r>
            <w:proofErr w:type="spellEnd"/>
            <w:r w:rsidR="005E012F"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E012F"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  <w:r w:rsidR="005E012F"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E012F"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захтева</w:t>
            </w:r>
            <w:proofErr w:type="spellEnd"/>
            <w:r w:rsidR="005E012F"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2025</w:t>
            </w: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(у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еврима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35" w:type="dxa"/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trHeight w:val="70"/>
          <w:jc w:val="center"/>
        </w:trPr>
        <w:tc>
          <w:tcPr>
            <w:tcW w:w="3450" w:type="dxa"/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Тражена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министарства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реализацију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пројекта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012F"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2025</w:t>
            </w: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еврима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прерачунато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динарима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проценат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(%)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вредности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буџета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подносиоца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35" w:type="dxa"/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0EB" w:rsidRPr="00726D66">
        <w:trPr>
          <w:trHeight w:val="70"/>
          <w:jc w:val="center"/>
        </w:trPr>
        <w:tc>
          <w:tcPr>
            <w:tcW w:w="3450" w:type="dxa"/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извори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финансирања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захтева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реализацију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пројекта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навести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изворе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потенцијалне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подносилац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аплицирао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појединачан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еврима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процентима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(%) </w:t>
            </w: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односу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вредности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буџета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подносиоца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35" w:type="dxa"/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50EB" w:rsidRPr="00726D66" w:rsidRDefault="005F50EB">
      <w:pPr>
        <w:tabs>
          <w:tab w:val="center" w:pos="1980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F50EB">
      <w:pPr>
        <w:tabs>
          <w:tab w:val="center" w:pos="1980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380E9B">
      <w:pPr>
        <w:tabs>
          <w:tab w:val="center" w:pos="1980"/>
        </w:tabs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Буџет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пројекта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у 2025</w:t>
      </w:r>
      <w:r w:rsidR="0052394B"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2394B" w:rsidRPr="00726D66">
        <w:rPr>
          <w:rFonts w:ascii="Times New Roman" w:eastAsia="Times New Roman" w:hAnsi="Times New Roman" w:cs="Times New Roman"/>
          <w:b/>
          <w:sz w:val="24"/>
          <w:szCs w:val="24"/>
        </w:rPr>
        <w:t>години</w:t>
      </w:r>
      <w:proofErr w:type="spellEnd"/>
      <w:r w:rsidR="0052394B"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52394B" w:rsidRPr="00726D66">
        <w:rPr>
          <w:rFonts w:ascii="Times New Roman" w:eastAsia="Times New Roman" w:hAnsi="Times New Roman" w:cs="Times New Roman"/>
          <w:b/>
          <w:sz w:val="24"/>
          <w:szCs w:val="24"/>
        </w:rPr>
        <w:t>све</w:t>
      </w:r>
      <w:proofErr w:type="spellEnd"/>
      <w:r w:rsidR="0052394B"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394B" w:rsidRPr="00726D66">
        <w:rPr>
          <w:rFonts w:ascii="Times New Roman" w:eastAsia="Times New Roman" w:hAnsi="Times New Roman" w:cs="Times New Roman"/>
          <w:b/>
          <w:sz w:val="24"/>
          <w:szCs w:val="24"/>
        </w:rPr>
        <w:t>ставке</w:t>
      </w:r>
      <w:proofErr w:type="spellEnd"/>
      <w:r w:rsidR="0052394B"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394B" w:rsidRPr="00726D66">
        <w:rPr>
          <w:rFonts w:ascii="Times New Roman" w:eastAsia="Times New Roman" w:hAnsi="Times New Roman" w:cs="Times New Roman"/>
          <w:b/>
          <w:sz w:val="24"/>
          <w:szCs w:val="24"/>
        </w:rPr>
        <w:t>приказати</w:t>
      </w:r>
      <w:proofErr w:type="spellEnd"/>
      <w:r w:rsidR="0052394B"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394B" w:rsidRPr="00726D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 </w:t>
      </w:r>
      <w:proofErr w:type="spellStart"/>
      <w:r w:rsidR="0052394B" w:rsidRPr="00726D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бруто</w:t>
      </w:r>
      <w:proofErr w:type="spellEnd"/>
      <w:r w:rsidR="0052394B" w:rsidRPr="00726D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52394B" w:rsidRPr="00726D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износима</w:t>
      </w:r>
      <w:proofErr w:type="spellEnd"/>
      <w:r w:rsidR="0052394B"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, у </w:t>
      </w:r>
      <w:proofErr w:type="spellStart"/>
      <w:r w:rsidR="0052394B" w:rsidRPr="00726D66">
        <w:rPr>
          <w:rFonts w:ascii="Times New Roman" w:eastAsia="Times New Roman" w:hAnsi="Times New Roman" w:cs="Times New Roman"/>
          <w:b/>
          <w:sz w:val="24"/>
          <w:szCs w:val="24"/>
        </w:rPr>
        <w:t>динарима</w:t>
      </w:r>
      <w:proofErr w:type="spellEnd"/>
      <w:r w:rsidR="0052394B" w:rsidRPr="00726D6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F50EB" w:rsidRPr="00726D66" w:rsidRDefault="005F50EB">
      <w:pPr>
        <w:tabs>
          <w:tab w:val="center" w:pos="1980"/>
        </w:tabs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88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149"/>
        <w:gridCol w:w="1500"/>
        <w:gridCol w:w="1830"/>
        <w:gridCol w:w="1816"/>
        <w:gridCol w:w="1561"/>
      </w:tblGrid>
      <w:tr w:rsidR="005F50EB" w:rsidRPr="00726D66"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0EB" w:rsidRPr="00726D66" w:rsidRDefault="0052394B">
            <w:pPr>
              <w:spacing w:after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Позиције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буџета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</w:p>
          <w:p w:rsidR="005F50EB" w:rsidRPr="00726D66" w:rsidRDefault="0052394B">
            <w:pPr>
              <w:spacing w:before="28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(А)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0EB" w:rsidRPr="00726D66" w:rsidRDefault="0052394B">
            <w:pPr>
              <w:spacing w:after="28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Укупно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планирана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позицији</w:t>
            </w:r>
            <w:proofErr w:type="spellEnd"/>
          </w:p>
          <w:p w:rsidR="005F50EB" w:rsidRPr="00726D66" w:rsidRDefault="0052394B">
            <w:pPr>
              <w:spacing w:before="28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(Б=В+Г+Д)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0EB" w:rsidRPr="00726D66" w:rsidRDefault="0052394B">
            <w:pPr>
              <w:spacing w:after="28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Министарства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културе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50EB" w:rsidRPr="00726D66" w:rsidRDefault="0052394B">
            <w:pPr>
              <w:spacing w:before="28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(В)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0EB" w:rsidRPr="00726D66" w:rsidRDefault="0052394B">
            <w:pPr>
              <w:spacing w:after="28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других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извора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финансирања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износ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средстава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колону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сваки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извор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посебно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5F50EB" w:rsidRPr="00726D66" w:rsidRDefault="0052394B">
            <w:pPr>
              <w:spacing w:before="28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(Г)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0EB" w:rsidRPr="00726D66" w:rsidRDefault="0052394B">
            <w:pPr>
              <w:spacing w:after="28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Сопствено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учешће</w:t>
            </w:r>
            <w:proofErr w:type="spellEnd"/>
          </w:p>
          <w:p w:rsidR="005F50EB" w:rsidRPr="00726D66" w:rsidRDefault="0052394B">
            <w:pPr>
              <w:spacing w:before="28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(Д)</w:t>
            </w:r>
          </w:p>
        </w:tc>
      </w:tr>
      <w:tr w:rsidR="005F50EB" w:rsidRPr="00726D66">
        <w:tc>
          <w:tcPr>
            <w:tcW w:w="2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EB" w:rsidRPr="00726D66">
        <w:tc>
          <w:tcPr>
            <w:tcW w:w="2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EB" w:rsidRPr="00726D66">
        <w:tc>
          <w:tcPr>
            <w:tcW w:w="2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EB" w:rsidRPr="00726D66">
        <w:tc>
          <w:tcPr>
            <w:tcW w:w="2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Укупно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EB" w:rsidRPr="00726D66">
        <w:tc>
          <w:tcPr>
            <w:tcW w:w="2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Изражено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процентима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:rsidR="005F50EB" w:rsidRPr="00726D66" w:rsidRDefault="005F50EB">
      <w:pPr>
        <w:tabs>
          <w:tab w:val="center" w:pos="1980"/>
        </w:tabs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8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6000"/>
      </w:tblGrid>
      <w:tr w:rsidR="005F50EB" w:rsidRPr="00726D66">
        <w:trPr>
          <w:jc w:val="center"/>
        </w:trPr>
        <w:tc>
          <w:tcPr>
            <w:tcW w:w="2790" w:type="dxa"/>
            <w:shd w:val="clear" w:color="auto" w:fill="C0C0C0"/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Образложење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позиција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буџета-активности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аплицира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министарства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намена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трошкова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позицијама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табеле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изнад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),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150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00" w:type="dxa"/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50EB" w:rsidRPr="00726D66" w:rsidRDefault="0052394B">
      <w:pPr>
        <w:tabs>
          <w:tab w:val="center" w:pos="1980"/>
        </w:tabs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8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6060"/>
      </w:tblGrid>
      <w:tr w:rsidR="005F50EB" w:rsidRPr="00726D66">
        <w:trPr>
          <w:trHeight w:val="935"/>
          <w:jc w:val="center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одговорног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финансијски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0EB" w:rsidRPr="00726D66">
        <w:trPr>
          <w:trHeight w:val="935"/>
          <w:jc w:val="center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F50EB" w:rsidRPr="00726D66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Потпис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печат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овлашћеног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50EB" w:rsidRPr="00726D66" w:rsidRDefault="0052394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D66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5F50EB" w:rsidRPr="00726D66" w:rsidRDefault="005F50E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10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5F50EB" w:rsidRPr="00726D66">
        <w:trPr>
          <w:trHeight w:val="12109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0EB" w:rsidRPr="00726D66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 О Н К У Р С</w:t>
            </w:r>
          </w:p>
          <w:p w:rsidR="005F50EB" w:rsidRPr="00726D66" w:rsidRDefault="0052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суфинансирање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пројеката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области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културе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уметности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F50EB" w:rsidRPr="00726D66" w:rsidRDefault="0052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који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подржани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кроз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међународне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фондове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F50EB" w:rsidRPr="00726D66" w:rsidRDefault="00991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52394B"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52394B" w:rsidRPr="00726D6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2394B" w:rsidRPr="00726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годину</w:t>
            </w:r>
            <w:proofErr w:type="spellEnd"/>
          </w:p>
          <w:p w:rsidR="005F50EB" w:rsidRPr="00726D66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З Ј А В А</w:t>
            </w:r>
            <w:r w:rsidR="00C15F76"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бр. 1</w:t>
            </w:r>
          </w:p>
          <w:p w:rsidR="005F50EB" w:rsidRPr="00726D66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прихватању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обавезе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потписника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корисника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средстава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50EB" w:rsidRPr="00726D66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Министарства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културе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Републике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Србије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F50EB" w:rsidRPr="00726D66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овлашћено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пријаве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пројекта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навести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назив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пројекта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</w:t>
            </w:r>
          </w:p>
          <w:p w:rsidR="005F50EB" w:rsidRPr="00726D66" w:rsidRDefault="0052394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кривичном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материјалном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одговорношћу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изјављујем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5F50EB" w:rsidRPr="00726D66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наведени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пријави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овом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конкурсу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истинити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тачни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5F50EB" w:rsidRPr="00726D66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постоје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неиспуњене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обавезе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према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министарству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5F50EB" w:rsidRPr="00726D66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додељена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бити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наменски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утрошена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5F50EB" w:rsidRPr="00726D66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министарству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бити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достављен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извештај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реализацији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пројекта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финансијском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документацијом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којом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доказује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наменски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утрошак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додељених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средстава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 </w:t>
            </w:r>
          </w:p>
          <w:p w:rsidR="005F50EB" w:rsidRPr="00726D66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током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реализације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пројекта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штампаним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публикацијама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медијима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бити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назначено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je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његову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реализацију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подржало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министарство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5F50EB" w:rsidRPr="00726D66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5F50EB" w:rsidRPr="00726D66" w:rsidRDefault="0052394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5F50EB" w:rsidRPr="00726D66" w:rsidRDefault="0052394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</w:t>
            </w:r>
          </w:p>
          <w:p w:rsidR="005F50EB" w:rsidRPr="00726D66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..........................................</w:t>
            </w:r>
          </w:p>
          <w:p w:rsidR="005F50EB" w:rsidRPr="00726D66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Потпис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печат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50EB" w:rsidRPr="00726D66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овлашћеног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</w:p>
          <w:p w:rsidR="005F50EB" w:rsidRPr="00726D66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F50E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0EB" w:rsidRPr="00726D66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изјава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сматра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прихваћеном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50EB" w:rsidRPr="00726D66" w:rsidRDefault="0052394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стављањем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потписа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овлашћеног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печата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крају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овог</w:t>
            </w:r>
            <w:proofErr w:type="spellEnd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листа</w:t>
            </w:r>
            <w:proofErr w:type="spellEnd"/>
          </w:p>
          <w:p w:rsidR="005F50EB" w:rsidRPr="00726D66" w:rsidRDefault="005F50E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50EB" w:rsidRPr="00726D66" w:rsidRDefault="005F50E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F50E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F50E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2394B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Упознат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/а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одредбама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. 9. и 103.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општем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управном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РС“,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. 18/2016, 95/2018-аутентично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тумачење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и 2/2023-одлука УС),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прописано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рган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дужан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да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службеној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дужности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у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складу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са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законом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врши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увид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прибавља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обрађује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податке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чињеницама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којима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се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води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службена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евиденција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а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који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су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неопходни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одлучивање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осим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ако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странка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изричито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изјави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да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ће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те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податке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прибавити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сама</w:t>
      </w:r>
      <w:proofErr w:type="spellEnd"/>
      <w:r w:rsidRPr="00726D6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</w:p>
    <w:p w:rsidR="005F50EB" w:rsidRPr="00726D66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2394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учествовања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Конкурсу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суфинансирање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пројеката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културе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уметности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који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су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подржани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173F" w:rsidRPr="00726D66">
        <w:rPr>
          <w:rFonts w:ascii="Times New Roman" w:eastAsia="Times New Roman" w:hAnsi="Times New Roman" w:cs="Times New Roman"/>
          <w:b/>
          <w:sz w:val="24"/>
          <w:szCs w:val="24"/>
        </w:rPr>
        <w:t>кроз</w:t>
      </w:r>
      <w:proofErr w:type="spellEnd"/>
      <w:r w:rsidR="0099173F"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173F" w:rsidRPr="00726D66">
        <w:rPr>
          <w:rFonts w:ascii="Times New Roman" w:eastAsia="Times New Roman" w:hAnsi="Times New Roman" w:cs="Times New Roman"/>
          <w:b/>
          <w:sz w:val="24"/>
          <w:szCs w:val="24"/>
        </w:rPr>
        <w:t>међународне</w:t>
      </w:r>
      <w:proofErr w:type="spellEnd"/>
      <w:r w:rsidR="0099173F"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173F" w:rsidRPr="00726D66">
        <w:rPr>
          <w:rFonts w:ascii="Times New Roman" w:eastAsia="Times New Roman" w:hAnsi="Times New Roman" w:cs="Times New Roman"/>
          <w:b/>
          <w:sz w:val="24"/>
          <w:szCs w:val="24"/>
        </w:rPr>
        <w:t>фондове</w:t>
      </w:r>
      <w:proofErr w:type="spellEnd"/>
      <w:r w:rsidR="0099173F"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173F" w:rsidRPr="00726D66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="0099173F"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годину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културе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дајем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следећу</w:t>
      </w:r>
      <w:proofErr w:type="spellEnd"/>
    </w:p>
    <w:p w:rsidR="005F50EB" w:rsidRPr="00726D66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2394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И З Ј А В У</w:t>
      </w:r>
      <w:r w:rsidR="00A22BFC" w:rsidRPr="00726D6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бр. 2</w:t>
      </w:r>
    </w:p>
    <w:p w:rsidR="005F50EB" w:rsidRPr="00726D66" w:rsidRDefault="005F50E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2394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Сагласaн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/а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сам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орган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потребе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извршити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увид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прибавити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обрадити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податке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чињеницама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службена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евиднција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неопходни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одлучивања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0EB" w:rsidRPr="00726D66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2394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726D6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................................................ </w:t>
      </w:r>
      <w:r w:rsidRPr="00726D66">
        <w:rPr>
          <w:rFonts w:ascii="Times New Roman" w:eastAsia="Times New Roman" w:hAnsi="Times New Roman" w:cs="Times New Roman"/>
          <w:sz w:val="24"/>
          <w:szCs w:val="24"/>
        </w:rPr>
        <w:tab/>
      </w:r>
      <w:r w:rsidRPr="00726D66">
        <w:rPr>
          <w:rFonts w:ascii="Times New Roman" w:eastAsia="Times New Roman" w:hAnsi="Times New Roman" w:cs="Times New Roman"/>
          <w:sz w:val="24"/>
          <w:szCs w:val="24"/>
        </w:rPr>
        <w:tab/>
      </w:r>
      <w:r w:rsidRPr="00726D66">
        <w:rPr>
          <w:rFonts w:ascii="Times New Roman" w:eastAsia="Times New Roman" w:hAnsi="Times New Roman" w:cs="Times New Roman"/>
          <w:sz w:val="24"/>
          <w:szCs w:val="24"/>
        </w:rPr>
        <w:tab/>
      </w:r>
      <w:r w:rsidRPr="00726D66">
        <w:rPr>
          <w:rFonts w:ascii="Times New Roman" w:eastAsia="Times New Roman" w:hAnsi="Times New Roman" w:cs="Times New Roman"/>
          <w:sz w:val="24"/>
          <w:szCs w:val="24"/>
        </w:rPr>
        <w:tab/>
        <w:t xml:space="preserve">    ..........................................</w:t>
      </w:r>
    </w:p>
    <w:p w:rsidR="005F50EB" w:rsidRPr="00726D66" w:rsidRDefault="0052394B">
      <w:pPr>
        <w:tabs>
          <w:tab w:val="left" w:pos="1134"/>
          <w:tab w:val="left" w:pos="1418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     (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датум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>)                                                                (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потпис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даваоца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изјаве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F50EB" w:rsidRPr="00726D66" w:rsidRDefault="005F50E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F50E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2394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Иако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обавезан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изврши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увид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прибави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обради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изјављујем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ћу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сам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/а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потребе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поступка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прибавити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следеће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заокружити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шта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наведених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доказа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доставља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5F50EB" w:rsidRPr="00726D66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2394B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регистра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Агенције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привредне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регистре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старији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месеца</w:t>
      </w:r>
      <w:proofErr w:type="spellEnd"/>
    </w:p>
    <w:p w:rsidR="005F50EB" w:rsidRPr="00726D66" w:rsidRDefault="0052394B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регистра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надлежног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службену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евиденцију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0EB" w:rsidRPr="00726D66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2394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    .....................................                             </w:t>
      </w:r>
      <w:r w:rsidRPr="00726D66">
        <w:rPr>
          <w:rFonts w:ascii="Times New Roman" w:eastAsia="Times New Roman" w:hAnsi="Times New Roman" w:cs="Times New Roman"/>
          <w:sz w:val="24"/>
          <w:szCs w:val="24"/>
        </w:rPr>
        <w:tab/>
      </w:r>
      <w:r w:rsidRPr="00726D6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726D66">
        <w:rPr>
          <w:rFonts w:ascii="Times New Roman" w:eastAsia="Times New Roman" w:hAnsi="Times New Roman" w:cs="Times New Roman"/>
          <w:sz w:val="24"/>
          <w:szCs w:val="24"/>
        </w:rPr>
        <w:tab/>
        <w:t xml:space="preserve">    ..........................................</w:t>
      </w:r>
    </w:p>
    <w:p w:rsidR="005F50EB" w:rsidRPr="00726D66" w:rsidRDefault="0052394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            (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датум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>)                                                               (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потпис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даваоца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изјаве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F50EB" w:rsidRPr="00726D66" w:rsidRDefault="005F50E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239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875"/>
        </w:tabs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D6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ОВАЈ ДЕО СЕ НЕ ПОДНОСИ УЗ ПРИЈАВУ !</w:t>
      </w:r>
    </w:p>
    <w:p w:rsidR="005F50EB" w:rsidRPr="00726D66" w:rsidRDefault="005F50E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3C4" w:rsidRPr="00726D66" w:rsidRDefault="00523983" w:rsidP="00523983">
      <w:pPr>
        <w:tabs>
          <w:tab w:val="left" w:pos="7875"/>
        </w:tabs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726D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ПОДСЕТНИК </w:t>
      </w:r>
      <w:r w:rsidR="000663C4" w:rsidRPr="00726D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:rsidR="000663C4" w:rsidRPr="00726D66" w:rsidRDefault="000663C4" w:rsidP="00523983">
      <w:pPr>
        <w:tabs>
          <w:tab w:val="left" w:pos="7875"/>
        </w:tabs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23983" w:rsidRPr="00726D66" w:rsidRDefault="00523983">
      <w:pPr>
        <w:tabs>
          <w:tab w:val="left" w:pos="7875"/>
        </w:tabs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Конкурсну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пријаву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сваки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појединачни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програм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пројекат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попуњава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правно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лице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23983" w:rsidRPr="00726D66" w:rsidRDefault="00523983">
      <w:pPr>
        <w:tabs>
          <w:tab w:val="left" w:pos="7875"/>
        </w:tabs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0EB" w:rsidRPr="00726D66" w:rsidRDefault="0052394B">
      <w:pPr>
        <w:tabs>
          <w:tab w:val="left" w:pos="7875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Пријава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сваки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појединачни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пројекат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треба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садржи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F50EB" w:rsidRPr="00726D66" w:rsidRDefault="005F50EB">
      <w:pPr>
        <w:tabs>
          <w:tab w:val="left" w:pos="7875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274" w:rsidRPr="00F31274" w:rsidRDefault="00F31274" w:rsidP="00F31274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1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Уредно попуњен и оверен образац пријаве (попуњава правно лице), преузет са званичне интернет стране Министарства културе: </w:t>
      </w:r>
      <w:r w:rsidRPr="00F3127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31274">
        <w:rPr>
          <w:rFonts w:ascii="Times New Roman" w:eastAsia="Times New Roman" w:hAnsi="Times New Roman" w:cs="Times New Roman"/>
          <w:sz w:val="24"/>
          <w:szCs w:val="24"/>
          <w:lang w:val="sr-Cyrl-RS"/>
        </w:rPr>
        <w:instrText xml:space="preserve"> </w:instrText>
      </w:r>
      <w:r w:rsidRPr="00F31274">
        <w:rPr>
          <w:rFonts w:ascii="Times New Roman" w:eastAsia="Times New Roman" w:hAnsi="Times New Roman" w:cs="Times New Roman"/>
          <w:sz w:val="24"/>
          <w:szCs w:val="24"/>
        </w:rPr>
        <w:instrText>HYPERLINK</w:instrText>
      </w:r>
      <w:r w:rsidRPr="00F31274">
        <w:rPr>
          <w:rFonts w:ascii="Times New Roman" w:eastAsia="Times New Roman" w:hAnsi="Times New Roman" w:cs="Times New Roman"/>
          <w:sz w:val="24"/>
          <w:szCs w:val="24"/>
          <w:lang w:val="sr-Cyrl-RS"/>
        </w:rPr>
        <w:instrText xml:space="preserve"> "</w:instrText>
      </w:r>
      <w:r w:rsidRPr="00F31274">
        <w:rPr>
          <w:rFonts w:ascii="Times New Roman" w:eastAsia="Times New Roman" w:hAnsi="Times New Roman" w:cs="Times New Roman"/>
          <w:sz w:val="24"/>
          <w:szCs w:val="24"/>
        </w:rPr>
        <w:instrText>http</w:instrText>
      </w:r>
      <w:r w:rsidRPr="00F31274">
        <w:rPr>
          <w:rFonts w:ascii="Times New Roman" w:eastAsia="Times New Roman" w:hAnsi="Times New Roman" w:cs="Times New Roman"/>
          <w:sz w:val="24"/>
          <w:szCs w:val="24"/>
          <w:lang w:val="sr-Cyrl-RS"/>
        </w:rPr>
        <w:instrText>://</w:instrText>
      </w:r>
      <w:r w:rsidRPr="00F31274">
        <w:rPr>
          <w:rFonts w:ascii="Times New Roman" w:eastAsia="Times New Roman" w:hAnsi="Times New Roman" w:cs="Times New Roman"/>
          <w:sz w:val="24"/>
          <w:szCs w:val="24"/>
        </w:rPr>
        <w:instrText>www</w:instrText>
      </w:r>
      <w:r w:rsidRPr="00F31274">
        <w:rPr>
          <w:rFonts w:ascii="Times New Roman" w:eastAsia="Times New Roman" w:hAnsi="Times New Roman" w:cs="Times New Roman"/>
          <w:sz w:val="24"/>
          <w:szCs w:val="24"/>
          <w:lang w:val="sr-Cyrl-RS"/>
        </w:rPr>
        <w:instrText>.</w:instrText>
      </w:r>
      <w:r w:rsidRPr="00F31274">
        <w:rPr>
          <w:rFonts w:ascii="Times New Roman" w:eastAsia="Times New Roman" w:hAnsi="Times New Roman" w:cs="Times New Roman"/>
          <w:sz w:val="24"/>
          <w:szCs w:val="24"/>
        </w:rPr>
        <w:instrText>kultura</w:instrText>
      </w:r>
      <w:r w:rsidRPr="00F31274">
        <w:rPr>
          <w:rFonts w:ascii="Times New Roman" w:eastAsia="Times New Roman" w:hAnsi="Times New Roman" w:cs="Times New Roman"/>
          <w:sz w:val="24"/>
          <w:szCs w:val="24"/>
          <w:lang w:val="sr-Cyrl-RS"/>
        </w:rPr>
        <w:instrText>.</w:instrText>
      </w:r>
      <w:r w:rsidRPr="00F31274">
        <w:rPr>
          <w:rFonts w:ascii="Times New Roman" w:eastAsia="Times New Roman" w:hAnsi="Times New Roman" w:cs="Times New Roman"/>
          <w:sz w:val="24"/>
          <w:szCs w:val="24"/>
        </w:rPr>
        <w:instrText>gov</w:instrText>
      </w:r>
      <w:r w:rsidRPr="00F31274">
        <w:rPr>
          <w:rFonts w:ascii="Times New Roman" w:eastAsia="Times New Roman" w:hAnsi="Times New Roman" w:cs="Times New Roman"/>
          <w:sz w:val="24"/>
          <w:szCs w:val="24"/>
          <w:lang w:val="sr-Cyrl-RS"/>
        </w:rPr>
        <w:instrText>.</w:instrText>
      </w:r>
      <w:r w:rsidRPr="00F31274">
        <w:rPr>
          <w:rFonts w:ascii="Times New Roman" w:eastAsia="Times New Roman" w:hAnsi="Times New Roman" w:cs="Times New Roman"/>
          <w:sz w:val="24"/>
          <w:szCs w:val="24"/>
        </w:rPr>
        <w:instrText>rs</w:instrText>
      </w:r>
      <w:r w:rsidRPr="00F31274">
        <w:rPr>
          <w:rFonts w:ascii="Times New Roman" w:eastAsia="Times New Roman" w:hAnsi="Times New Roman" w:cs="Times New Roman"/>
          <w:sz w:val="24"/>
          <w:szCs w:val="24"/>
          <w:lang w:val="sr-Cyrl-RS"/>
        </w:rPr>
        <w:instrText>" \</w:instrText>
      </w:r>
      <w:r w:rsidRPr="00F31274">
        <w:rPr>
          <w:rFonts w:ascii="Times New Roman" w:eastAsia="Times New Roman" w:hAnsi="Times New Roman" w:cs="Times New Roman"/>
          <w:sz w:val="24"/>
          <w:szCs w:val="24"/>
        </w:rPr>
        <w:instrText>h</w:instrText>
      </w:r>
      <w:r w:rsidRPr="00F31274">
        <w:rPr>
          <w:rFonts w:ascii="Times New Roman" w:eastAsia="Times New Roman" w:hAnsi="Times New Roman" w:cs="Times New Roman"/>
          <w:sz w:val="24"/>
          <w:szCs w:val="24"/>
          <w:lang w:val="sr-Cyrl-RS"/>
        </w:rPr>
        <w:instrText xml:space="preserve"> </w:instrText>
      </w:r>
      <w:r w:rsidRPr="00F312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31274">
        <w:rPr>
          <w:rFonts w:ascii="Times New Roman" w:eastAsia="Times New Roman" w:hAnsi="Times New Roman" w:cs="Times New Roman"/>
          <w:sz w:val="24"/>
          <w:szCs w:val="24"/>
          <w:u w:val="single"/>
        </w:rPr>
        <w:t>www</w:t>
      </w:r>
      <w:r w:rsidRPr="00F31274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.</w:t>
      </w:r>
      <w:proofErr w:type="spellStart"/>
      <w:r w:rsidRPr="00F31274">
        <w:rPr>
          <w:rFonts w:ascii="Times New Roman" w:eastAsia="Times New Roman" w:hAnsi="Times New Roman" w:cs="Times New Roman"/>
          <w:sz w:val="24"/>
          <w:szCs w:val="24"/>
          <w:u w:val="single"/>
        </w:rPr>
        <w:t>kultura</w:t>
      </w:r>
      <w:proofErr w:type="spellEnd"/>
      <w:r w:rsidRPr="00F31274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.</w:t>
      </w:r>
      <w:proofErr w:type="spellStart"/>
      <w:r w:rsidRPr="00F31274">
        <w:rPr>
          <w:rFonts w:ascii="Times New Roman" w:eastAsia="Times New Roman" w:hAnsi="Times New Roman" w:cs="Times New Roman"/>
          <w:sz w:val="24"/>
          <w:szCs w:val="24"/>
          <w:u w:val="single"/>
        </w:rPr>
        <w:t>gov</w:t>
      </w:r>
      <w:proofErr w:type="spellEnd"/>
      <w:r w:rsidRPr="00F31274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.</w:t>
      </w:r>
      <w:proofErr w:type="spellStart"/>
      <w:r w:rsidRPr="00F31274">
        <w:rPr>
          <w:rFonts w:ascii="Times New Roman" w:eastAsia="Times New Roman" w:hAnsi="Times New Roman" w:cs="Times New Roman"/>
          <w:sz w:val="24"/>
          <w:szCs w:val="24"/>
          <w:u w:val="single"/>
        </w:rPr>
        <w:t>rs</w:t>
      </w:r>
      <w:proofErr w:type="spellEnd"/>
      <w:r w:rsidRPr="00F31274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F3127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F31274" w:rsidRPr="00F31274" w:rsidRDefault="00F31274" w:rsidP="00F312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F31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Pr="00F3127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Копију потписаног уговора и/или одлуке* о одобреним средствима од стране међународног фонда;</w:t>
      </w:r>
    </w:p>
    <w:p w:rsidR="00F31274" w:rsidRPr="00F31274" w:rsidRDefault="00F31274" w:rsidP="00F312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F31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  </w:t>
      </w:r>
      <w:r w:rsidRPr="00F3127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Доказ о партнерству и сарадњи (уговор, споразум и сл.);</w:t>
      </w:r>
    </w:p>
    <w:p w:rsidR="00F31274" w:rsidRPr="00F31274" w:rsidRDefault="00F31274" w:rsidP="00F312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F31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4. </w:t>
      </w:r>
      <w:r w:rsidRPr="00F3127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Податке о стручним, односно уметничким капацитетима подносиоца, односно реализатора пројекта („лична карта” и кратак преглед реализованих активности у протеклом периоду);</w:t>
      </w:r>
    </w:p>
    <w:p w:rsidR="00F31274" w:rsidRPr="00F31274" w:rsidRDefault="00F31274" w:rsidP="00F312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F31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5.  </w:t>
      </w:r>
      <w:r w:rsidRPr="00F3127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Детаљан опис пројекта;</w:t>
      </w:r>
    </w:p>
    <w:p w:rsidR="00F31274" w:rsidRPr="00F31274" w:rsidRDefault="00F31274" w:rsidP="00F312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F31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6. </w:t>
      </w:r>
      <w:r w:rsidRPr="00F3127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Детаљну спецификацију трошкова за пројектне активности за чију се реализацију потражују средства од Министарства у 2025. години;</w:t>
      </w:r>
    </w:p>
    <w:p w:rsidR="00F31274" w:rsidRPr="00F31274" w:rsidRDefault="00F31274" w:rsidP="00F312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F31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7. </w:t>
      </w:r>
      <w:r w:rsidRPr="00F3127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Биографије кључних експерата на пројекту;</w:t>
      </w:r>
    </w:p>
    <w:p w:rsidR="00F31274" w:rsidRPr="00F31274" w:rsidRDefault="00F31274" w:rsidP="00F312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sr-Cyrl-RS"/>
        </w:rPr>
      </w:pPr>
      <w:r w:rsidRPr="00F31274">
        <w:rPr>
          <w:rFonts w:ascii="Times New Roman" w:eastAsia="Times New Roman" w:hAnsi="Times New Roman" w:cs="Times New Roman"/>
          <w:sz w:val="24"/>
          <w:szCs w:val="24"/>
          <w:highlight w:val="white"/>
          <w:lang w:val="sr-Cyrl-RS"/>
        </w:rPr>
        <w:t xml:space="preserve">8. </w:t>
      </w:r>
      <w:r w:rsidRPr="00F31274">
        <w:rPr>
          <w:rFonts w:ascii="Times New Roman" w:eastAsia="Times New Roman" w:hAnsi="Times New Roman" w:cs="Times New Roman"/>
          <w:sz w:val="24"/>
          <w:szCs w:val="24"/>
          <w:highlight w:val="white"/>
        </w:rPr>
        <w:t>O</w:t>
      </w:r>
      <w:r w:rsidRPr="00F31274">
        <w:rPr>
          <w:rFonts w:ascii="Times New Roman" w:eastAsia="Times New Roman" w:hAnsi="Times New Roman" w:cs="Times New Roman"/>
          <w:sz w:val="24"/>
          <w:szCs w:val="24"/>
          <w:lang w:val="sr-Cyrl-RS"/>
        </w:rPr>
        <w:t>пционо - документацију пројекта: фотографије, штампане материјале и/или</w:t>
      </w:r>
      <w:r w:rsidRPr="00F3127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F31274">
        <w:rPr>
          <w:rFonts w:ascii="Times New Roman" w:eastAsia="Times New Roman" w:hAnsi="Times New Roman" w:cs="Times New Roman"/>
          <w:sz w:val="24"/>
          <w:szCs w:val="24"/>
          <w:lang w:val="sr-Cyrl-RS"/>
        </w:rPr>
        <w:t>материјал</w:t>
      </w:r>
      <w:r w:rsidRPr="00F31274">
        <w:rPr>
          <w:rFonts w:ascii="Times New Roman" w:eastAsia="Times New Roman" w:hAnsi="Times New Roman" w:cs="Times New Roman"/>
          <w:sz w:val="24"/>
          <w:szCs w:val="24"/>
          <w:highlight w:val="white"/>
          <w:lang w:val="sr-Cyrl-RS"/>
        </w:rPr>
        <w:t xml:space="preserve"> на дигиталном носачу </w:t>
      </w:r>
      <w:r w:rsidRPr="00F31274">
        <w:rPr>
          <w:rFonts w:ascii="Times New Roman" w:eastAsia="Times New Roman" w:hAnsi="Times New Roman" w:cs="Times New Roman"/>
          <w:sz w:val="24"/>
          <w:szCs w:val="24"/>
          <w:lang w:val="sr-Cyrl-RS"/>
        </w:rPr>
        <w:t>или као линк до 2</w:t>
      </w:r>
      <w:r w:rsidRPr="00F31274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</w:t>
      </w:r>
      <w:r w:rsidRPr="00F31274">
        <w:rPr>
          <w:rFonts w:ascii="Times New Roman" w:eastAsia="Times New Roman" w:hAnsi="Times New Roman" w:cs="Times New Roman"/>
          <w:color w:val="333333"/>
          <w:sz w:val="24"/>
          <w:szCs w:val="24"/>
        </w:rPr>
        <w:t>GB</w:t>
      </w:r>
      <w:r w:rsidRPr="00F31274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- </w:t>
      </w:r>
      <w:r w:rsidRPr="00F31274">
        <w:rPr>
          <w:rFonts w:ascii="Times New Roman" w:eastAsia="Times New Roman" w:hAnsi="Times New Roman" w:cs="Times New Roman"/>
          <w:sz w:val="24"/>
          <w:szCs w:val="24"/>
          <w:highlight w:val="white"/>
        </w:rPr>
        <w:t>WeTransfer</w:t>
      </w:r>
      <w:r w:rsidRPr="00F31274">
        <w:rPr>
          <w:rFonts w:ascii="Times New Roman" w:eastAsia="Times New Roman" w:hAnsi="Times New Roman" w:cs="Times New Roman"/>
          <w:sz w:val="24"/>
          <w:szCs w:val="24"/>
          <w:highlight w:val="white"/>
          <w:lang w:val="sr-Cyrl-RS"/>
        </w:rPr>
        <w:t xml:space="preserve">, са истеком </w:t>
      </w:r>
      <w:r w:rsidRPr="00F31274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  <w:lang w:val="sr-Cyrl-RS"/>
        </w:rPr>
        <w:t xml:space="preserve">најмање </w:t>
      </w:r>
      <w:r w:rsidRPr="00F31274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  <w:lang w:val="sr-Cyrl-ME"/>
        </w:rPr>
        <w:t>седам (</w:t>
      </w:r>
      <w:r w:rsidRPr="00F31274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  <w:lang w:val="sr-Cyrl-RS"/>
        </w:rPr>
        <w:t>7</w:t>
      </w:r>
      <w:r w:rsidRPr="00F31274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  <w:lang w:val="sr-Cyrl-ME"/>
        </w:rPr>
        <w:t>)</w:t>
      </w:r>
      <w:r w:rsidRPr="00F31274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  <w:lang w:val="sr-Cyrl-RS"/>
        </w:rPr>
        <w:t xml:space="preserve"> дана</w:t>
      </w:r>
      <w:r w:rsidRPr="00F31274">
        <w:rPr>
          <w:rFonts w:ascii="Times New Roman" w:eastAsia="Times New Roman" w:hAnsi="Times New Roman" w:cs="Times New Roman"/>
          <w:sz w:val="24"/>
          <w:szCs w:val="24"/>
          <w:highlight w:val="white"/>
          <w:lang w:val="sr-Cyrl-RS"/>
        </w:rPr>
        <w:t xml:space="preserve"> након завршетка конкурса;</w:t>
      </w:r>
    </w:p>
    <w:p w:rsidR="00F31274" w:rsidRPr="00F31274" w:rsidRDefault="00F31274" w:rsidP="00F312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1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9. </w:t>
      </w:r>
      <w:r w:rsidRPr="00F3127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Копију потврде о регистрацији код надлежног органа (извод из регистра АПР, односно регистра другог надлежног органа који води службену евиденцију о подносиоцу) - подносилац је дужан да попуни Изјаву о начину прибављања предметног документа, која је саставни део конкурсног обрасца.</w:t>
      </w:r>
      <w:r w:rsidRPr="00F31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правна лица која нису регистрована у АПР обавезно је достављање Обавештења о разврставању.</w:t>
      </w:r>
    </w:p>
    <w:p w:rsidR="00F31274" w:rsidRPr="00F31274" w:rsidRDefault="00F31274" w:rsidP="00F312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31274" w:rsidRPr="00726D66" w:rsidRDefault="00F31274" w:rsidP="00F3127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r w:rsidRPr="00F3127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 </w:t>
      </w:r>
      <w:r w:rsidRPr="00F31274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* Исплата средстава врши се након потписаног и достављеног уговора са међународним фондом.</w:t>
      </w:r>
    </w:p>
    <w:p w:rsidR="00E47755" w:rsidRPr="00726D66" w:rsidRDefault="00E47755" w:rsidP="00E477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</w:pPr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Трајање Конкурса и начин достављања пријаве</w:t>
      </w:r>
    </w:p>
    <w:p w:rsidR="00E47755" w:rsidRPr="00F31274" w:rsidRDefault="00E47755" w:rsidP="00E4775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</w:p>
    <w:p w:rsidR="005F50EB" w:rsidRPr="00726D66" w:rsidRDefault="00F673C6" w:rsidP="006C76B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6D6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Конкурс је отворен </w:t>
      </w:r>
      <w:r w:rsidRPr="00726D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од </w:t>
      </w:r>
      <w:r w:rsidRPr="00726D6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28. </w:t>
      </w:r>
      <w:r w:rsidRPr="00726D66">
        <w:rPr>
          <w:rFonts w:ascii="Times New Roman" w:eastAsia="Times New Roman" w:hAnsi="Times New Roman" w:cs="Times New Roman"/>
          <w:b/>
          <w:sz w:val="24"/>
          <w:szCs w:val="24"/>
          <w:lang w:val="sr-Cyrl-ME"/>
        </w:rPr>
        <w:t>децембра</w:t>
      </w:r>
      <w:r w:rsidRPr="00726D6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2024. до 1. марта 2025. године. </w:t>
      </w:r>
    </w:p>
    <w:p w:rsidR="005F50EB" w:rsidRPr="00726D66" w:rsidRDefault="0052394B" w:rsidP="0016645A">
      <w:pPr>
        <w:spacing w:after="20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726D6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Пријаве за Конкурс, уз комплетирану конкурсну документацију (1-9), достављају се </w:t>
      </w:r>
      <w:r w:rsidRPr="00726D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најкасније </w:t>
      </w:r>
      <w:r w:rsidR="00F673C6" w:rsidRPr="00726D66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  <w:lang w:val="sr-Cyrl-RS"/>
        </w:rPr>
        <w:t>до 1. марта 2025</w:t>
      </w:r>
      <w:r w:rsidR="0016645A" w:rsidRPr="00726D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. године </w:t>
      </w:r>
      <w:r w:rsidRPr="00726D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и то:</w:t>
      </w:r>
    </w:p>
    <w:p w:rsidR="005F50EB" w:rsidRPr="00726D66" w:rsidRDefault="0052394B">
      <w:pPr>
        <w:numPr>
          <w:ilvl w:val="0"/>
          <w:numId w:val="4"/>
        </w:num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6D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електронским путем</w:t>
      </w:r>
      <w:r w:rsidRPr="00726D6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26D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адресу: </w:t>
      </w:r>
      <w:r w:rsidR="00726D66" w:rsidRPr="00726D66">
        <w:rPr>
          <w:rFonts w:ascii="Times New Roman" w:hAnsi="Times New Roman" w:cs="Times New Roman"/>
          <w:sz w:val="24"/>
          <w:szCs w:val="24"/>
        </w:rPr>
        <w:fldChar w:fldCharType="begin"/>
      </w:r>
      <w:r w:rsidR="00726D66" w:rsidRPr="00726D66">
        <w:rPr>
          <w:rFonts w:ascii="Times New Roman" w:hAnsi="Times New Roman" w:cs="Times New Roman"/>
          <w:sz w:val="24"/>
          <w:szCs w:val="24"/>
        </w:rPr>
        <w:instrText xml:space="preserve"> HYPERLINK "mailto:medjunarodnifondovi@kultura.gov.rs" \h </w:instrText>
      </w:r>
      <w:r w:rsidR="00726D66" w:rsidRPr="00726D66">
        <w:rPr>
          <w:rFonts w:ascii="Times New Roman" w:hAnsi="Times New Roman" w:cs="Times New Roman"/>
          <w:sz w:val="24"/>
          <w:szCs w:val="24"/>
        </w:rPr>
        <w:fldChar w:fldCharType="separate"/>
      </w:r>
      <w:r w:rsidRPr="00726D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medjunarodnifondovi</w:t>
      </w:r>
      <w:r w:rsidRPr="00726D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RS"/>
        </w:rPr>
        <w:t>@</w:t>
      </w:r>
      <w:r w:rsidRPr="00726D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kultura</w:t>
      </w:r>
      <w:r w:rsidRPr="00726D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RS"/>
        </w:rPr>
        <w:t>.</w:t>
      </w:r>
      <w:r w:rsidRPr="00726D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gov</w:t>
      </w:r>
      <w:r w:rsidRPr="00726D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RS"/>
        </w:rPr>
        <w:t>.</w:t>
      </w:r>
      <w:proofErr w:type="spellStart"/>
      <w:r w:rsidRPr="00726D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rs</w:t>
      </w:r>
      <w:proofErr w:type="spellEnd"/>
      <w:r w:rsidR="00726D66" w:rsidRPr="00726D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5F50EB" w:rsidRPr="00726D66" w:rsidRDefault="0052394B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( * у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мејлу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делу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“Subject”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уписати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назив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подноси</w:t>
      </w:r>
      <w:proofErr w:type="spellEnd"/>
      <w:r w:rsidR="00F673C6" w:rsidRPr="00726D66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ца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F50EB" w:rsidRPr="00726D66" w:rsidRDefault="005F50EB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2394B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  <w:u w:val="single"/>
        </w:rPr>
        <w:t>као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</w:t>
      </w:r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истом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D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обавезно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5F50EB" w:rsidRPr="00726D66" w:rsidRDefault="005F50EB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2394B">
      <w:pPr>
        <w:numPr>
          <w:ilvl w:val="0"/>
          <w:numId w:val="4"/>
        </w:num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поштом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– у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једном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примерку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64AE" w:rsidRPr="00726D66" w:rsidRDefault="008E64AE" w:rsidP="008E64AE">
      <w:pPr>
        <w:spacing w:line="276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F50EB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0EB" w:rsidRPr="00726D66" w:rsidRDefault="0052394B">
      <w:pPr>
        <w:spacing w:before="100" w:after="10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Министарство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културе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50EB" w:rsidRPr="00726D66" w:rsidRDefault="0052394B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Влаjковићева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бр</w:t>
      </w:r>
      <w:proofErr w:type="spellEnd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 xml:space="preserve">. 3, 11000 </w:t>
      </w:r>
      <w:proofErr w:type="spellStart"/>
      <w:r w:rsidRPr="00726D66">
        <w:rPr>
          <w:rFonts w:ascii="Times New Roman" w:eastAsia="Times New Roman" w:hAnsi="Times New Roman" w:cs="Times New Roman"/>
          <w:b/>
          <w:sz w:val="24"/>
          <w:szCs w:val="24"/>
        </w:rPr>
        <w:t>Београд</w:t>
      </w:r>
      <w:proofErr w:type="spellEnd"/>
    </w:p>
    <w:p w:rsidR="005F50EB" w:rsidRPr="00726D66" w:rsidRDefault="0052394B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назнаком</w:t>
      </w:r>
      <w:proofErr w:type="spellEnd"/>
      <w:r w:rsidRPr="0072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6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</w:p>
    <w:p w:rsidR="00747FA9" w:rsidRPr="00747FA9" w:rsidRDefault="00747FA9" w:rsidP="00747FA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47F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„Конкурс – Међународни фондови</w:t>
      </w:r>
      <w:r w:rsidRPr="00747F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747F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2025”</w:t>
      </w:r>
    </w:p>
    <w:p w:rsidR="00747FA9" w:rsidRPr="00747FA9" w:rsidRDefault="00747FA9" w:rsidP="00747FA9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47FA9" w:rsidRPr="00747FA9" w:rsidRDefault="00747FA9" w:rsidP="00351D41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7FA9">
        <w:rPr>
          <w:rFonts w:ascii="Times New Roman" w:eastAsia="Times New Roman" w:hAnsi="Times New Roman" w:cs="Times New Roman"/>
          <w:sz w:val="24"/>
          <w:szCs w:val="24"/>
          <w:lang w:val="ru-RU"/>
        </w:rPr>
        <w:t>За оцену благовремености подношења пријаве на конкурс, меродаван је датум предаје пошиљке пошти односно потврда (жиг поште).</w:t>
      </w:r>
    </w:p>
    <w:p w:rsidR="00747FA9" w:rsidRPr="00747FA9" w:rsidRDefault="00747FA9" w:rsidP="00351D41">
      <w:pPr>
        <w:shd w:val="clear" w:color="auto" w:fill="FFFFFF"/>
        <w:spacing w:after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7FA9">
        <w:rPr>
          <w:rFonts w:ascii="Times New Roman" w:eastAsia="Times New Roman" w:hAnsi="Times New Roman" w:cs="Times New Roman"/>
          <w:sz w:val="24"/>
          <w:szCs w:val="24"/>
          <w:lang w:val="ru-RU"/>
        </w:rPr>
        <w:t>Неблаговремене пријаве не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ће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се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ru-RU"/>
        </w:rPr>
        <w:t>разматрати, биће одбачене.</w:t>
      </w:r>
    </w:p>
    <w:p w:rsidR="00747FA9" w:rsidRPr="00747FA9" w:rsidRDefault="00747FA9" w:rsidP="00351D41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7FA9">
        <w:rPr>
          <w:rFonts w:ascii="Times New Roman" w:eastAsia="Times New Roman" w:hAnsi="Times New Roman" w:cs="Times New Roman"/>
          <w:sz w:val="24"/>
          <w:szCs w:val="24"/>
          <w:lang w:val="ru-RU"/>
        </w:rPr>
        <w:t>За вишегодишње пројекте, подносе се посебне пријаве за суфинансирање у оквиру сваке буџетске године.</w:t>
      </w:r>
    </w:p>
    <w:p w:rsidR="00747FA9" w:rsidRPr="00747FA9" w:rsidRDefault="00747FA9" w:rsidP="00747FA9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7FA9">
        <w:rPr>
          <w:rFonts w:ascii="Times New Roman" w:eastAsia="Times New Roman" w:hAnsi="Times New Roman" w:cs="Times New Roman"/>
          <w:sz w:val="24"/>
          <w:szCs w:val="24"/>
          <w:lang w:val="ru-RU"/>
        </w:rPr>
        <w:t>У случају непотпуне и неразумљиве пријаве Министарство обавештава подносиоца пријаве на који</w:t>
      </w:r>
      <w:r w:rsidRPr="00747F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ru-RU"/>
        </w:rPr>
        <w:t>начин да уреди пријаву и то, у року који не може бити краћи од осам (8) дана, уз упозорење на правне</w:t>
      </w:r>
      <w:r w:rsidRPr="00747F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последице ако не уреди пријаву у року.</w:t>
      </w:r>
    </w:p>
    <w:p w:rsidR="00747FA9" w:rsidRPr="00747FA9" w:rsidRDefault="00747FA9" w:rsidP="00747FA9">
      <w:pPr>
        <w:ind w:left="0" w:hanging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7FA9">
        <w:rPr>
          <w:rFonts w:ascii="Times New Roman" w:eastAsia="Times New Roman" w:hAnsi="Times New Roman" w:cs="Times New Roman"/>
          <w:sz w:val="24"/>
          <w:szCs w:val="24"/>
          <w:lang w:val="ru-RU"/>
        </w:rPr>
        <w:t>Достављени конкурсни матери</w:t>
      </w:r>
      <w:r w:rsidRPr="00747FA9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ru-RU"/>
        </w:rPr>
        <w:t>ал се не враћа.</w:t>
      </w:r>
      <w:r w:rsidRPr="00747FA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7FA9" w:rsidRPr="00747FA9" w:rsidRDefault="00747FA9" w:rsidP="00747FA9">
      <w:pPr>
        <w:shd w:val="clear" w:color="auto" w:fill="FFFFFF"/>
        <w:spacing w:after="225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7FA9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Резултати овог конкурса ће бити об</w:t>
      </w:r>
      <w:r w:rsidRPr="00747FA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j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ављени на званичној интернет страници</w:t>
      </w:r>
      <w:r w:rsidRPr="00747FA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 Министарства културе</w:t>
      </w:r>
      <w:r w:rsidRPr="00747FA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RS"/>
        </w:rPr>
        <w:t>.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 На тај начин ће Министарство културе</w:t>
      </w:r>
      <w:r w:rsidRPr="00747FA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 обавестити јавност и подносиоце пријава о резултатима конкурса.</w:t>
      </w:r>
    </w:p>
    <w:p w:rsidR="00747FA9" w:rsidRPr="00747FA9" w:rsidRDefault="00747FA9" w:rsidP="00747FA9">
      <w:pPr>
        <w:shd w:val="clear" w:color="auto" w:fill="FFFFFF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47FA9" w:rsidRPr="00747FA9" w:rsidRDefault="00747FA9" w:rsidP="00747FA9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47FA9">
        <w:rPr>
          <w:rFonts w:ascii="Times New Roman" w:eastAsia="Times New Roman" w:hAnsi="Times New Roman" w:cs="Times New Roman"/>
          <w:b/>
          <w:sz w:val="24"/>
          <w:szCs w:val="24"/>
          <w:lang w:val="sr-Cyrl-ME"/>
        </w:rPr>
        <w:t xml:space="preserve">ВАЖНЕ </w:t>
      </w:r>
      <w:r w:rsidRPr="00747FA9">
        <w:rPr>
          <w:rFonts w:ascii="Times New Roman" w:eastAsia="Times New Roman" w:hAnsi="Times New Roman" w:cs="Times New Roman"/>
          <w:b/>
          <w:sz w:val="24"/>
          <w:szCs w:val="24"/>
        </w:rPr>
        <w:t>НАПОМЕНЕ</w:t>
      </w:r>
    </w:p>
    <w:p w:rsidR="00747FA9" w:rsidRPr="00747FA9" w:rsidRDefault="00747FA9" w:rsidP="00747F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FA9" w:rsidRPr="00747FA9" w:rsidRDefault="00747FA9" w:rsidP="00747F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Chars="0" w:left="644" w:firstLineChars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47FA9">
        <w:rPr>
          <w:rFonts w:ascii="Times New Roman" w:eastAsia="Calibri" w:hAnsi="Times New Roman" w:cs="Times New Roman"/>
          <w:sz w:val="24"/>
          <w:szCs w:val="24"/>
        </w:rPr>
        <w:t>Конкурсна</w:t>
      </w:r>
      <w:proofErr w:type="spellEnd"/>
      <w:r w:rsidRPr="00747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FA9">
        <w:rPr>
          <w:rFonts w:ascii="Times New Roman" w:eastAsia="Calibri" w:hAnsi="Times New Roman" w:cs="Times New Roman"/>
          <w:sz w:val="24"/>
          <w:szCs w:val="24"/>
        </w:rPr>
        <w:t>комисија</w:t>
      </w:r>
      <w:proofErr w:type="spellEnd"/>
      <w:r w:rsidRPr="00747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FA9">
        <w:rPr>
          <w:rFonts w:ascii="Times New Roman" w:eastAsia="Calibri" w:hAnsi="Times New Roman" w:cs="Times New Roman"/>
          <w:sz w:val="24"/>
          <w:szCs w:val="24"/>
        </w:rPr>
        <w:t>коју</w:t>
      </w:r>
      <w:proofErr w:type="spellEnd"/>
      <w:r w:rsidRPr="00747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FA9">
        <w:rPr>
          <w:rFonts w:ascii="Times New Roman" w:eastAsia="Calibri" w:hAnsi="Times New Roman" w:cs="Times New Roman"/>
          <w:sz w:val="24"/>
          <w:szCs w:val="24"/>
        </w:rPr>
        <w:t>образује</w:t>
      </w:r>
      <w:proofErr w:type="spellEnd"/>
      <w:r w:rsidRPr="00747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FA9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747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FA9">
        <w:rPr>
          <w:rFonts w:ascii="Times New Roman" w:eastAsia="Calibri" w:hAnsi="Times New Roman" w:cs="Times New Roman"/>
          <w:sz w:val="24"/>
          <w:szCs w:val="24"/>
        </w:rPr>
        <w:t>културе</w:t>
      </w:r>
      <w:proofErr w:type="spellEnd"/>
      <w:r w:rsidRPr="00747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FA9">
        <w:rPr>
          <w:rFonts w:ascii="Times New Roman" w:eastAsia="Calibri" w:hAnsi="Times New Roman" w:cs="Times New Roman"/>
          <w:sz w:val="24"/>
          <w:szCs w:val="24"/>
        </w:rPr>
        <w:t>разматра</w:t>
      </w:r>
      <w:proofErr w:type="spellEnd"/>
      <w:r w:rsidRPr="00747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FA9">
        <w:rPr>
          <w:rFonts w:ascii="Times New Roman" w:eastAsia="Calibri" w:hAnsi="Times New Roman" w:cs="Times New Roman"/>
          <w:sz w:val="24"/>
          <w:szCs w:val="24"/>
        </w:rPr>
        <w:t>пријављене</w:t>
      </w:r>
      <w:proofErr w:type="spellEnd"/>
      <w:r w:rsidRPr="00747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FA9">
        <w:rPr>
          <w:rFonts w:ascii="Times New Roman" w:eastAsia="Calibri" w:hAnsi="Times New Roman" w:cs="Times New Roman"/>
          <w:sz w:val="24"/>
          <w:szCs w:val="24"/>
        </w:rPr>
        <w:t>пројекте</w:t>
      </w:r>
      <w:proofErr w:type="spellEnd"/>
      <w:r w:rsidRPr="00747FA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47FA9">
        <w:rPr>
          <w:rFonts w:ascii="Times New Roman" w:eastAsia="Calibri" w:hAnsi="Times New Roman" w:cs="Times New Roman"/>
          <w:sz w:val="24"/>
          <w:szCs w:val="24"/>
        </w:rPr>
        <w:t>доноси</w:t>
      </w:r>
      <w:proofErr w:type="spellEnd"/>
      <w:r w:rsidRPr="00747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FA9">
        <w:rPr>
          <w:rFonts w:ascii="Times New Roman" w:eastAsia="Calibri" w:hAnsi="Times New Roman" w:cs="Times New Roman"/>
          <w:sz w:val="24"/>
          <w:szCs w:val="24"/>
        </w:rPr>
        <w:t>образложени</w:t>
      </w:r>
      <w:proofErr w:type="spellEnd"/>
      <w:r w:rsidRPr="00747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FA9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747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FA9">
        <w:rPr>
          <w:rFonts w:ascii="Times New Roman" w:eastAsia="Calibri" w:hAnsi="Times New Roman" w:cs="Times New Roman"/>
          <w:sz w:val="24"/>
          <w:szCs w:val="24"/>
        </w:rPr>
        <w:t>одлуке</w:t>
      </w:r>
      <w:proofErr w:type="spellEnd"/>
      <w:r w:rsidRPr="00747FA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747FA9">
        <w:rPr>
          <w:rFonts w:ascii="Times New Roman" w:eastAsia="Calibri" w:hAnsi="Times New Roman" w:cs="Times New Roman"/>
          <w:sz w:val="24"/>
          <w:szCs w:val="24"/>
        </w:rPr>
        <w:t>избору</w:t>
      </w:r>
      <w:proofErr w:type="spellEnd"/>
      <w:r w:rsidRPr="00747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FA9">
        <w:rPr>
          <w:rFonts w:ascii="Times New Roman" w:eastAsia="Calibri" w:hAnsi="Times New Roman" w:cs="Times New Roman"/>
          <w:sz w:val="24"/>
          <w:szCs w:val="24"/>
        </w:rPr>
        <w:t>пројеката</w:t>
      </w:r>
      <w:proofErr w:type="spellEnd"/>
      <w:r w:rsidRPr="00747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FA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747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FA9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747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FA9">
        <w:rPr>
          <w:rFonts w:ascii="Times New Roman" w:eastAsia="Calibri" w:hAnsi="Times New Roman" w:cs="Times New Roman"/>
          <w:sz w:val="24"/>
          <w:szCs w:val="24"/>
        </w:rPr>
        <w:t>приложене</w:t>
      </w:r>
      <w:proofErr w:type="spellEnd"/>
      <w:r w:rsidRPr="00747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FA9">
        <w:rPr>
          <w:rFonts w:ascii="Times New Roman" w:eastAsia="Calibri" w:hAnsi="Times New Roman" w:cs="Times New Roman"/>
          <w:sz w:val="24"/>
          <w:szCs w:val="24"/>
        </w:rPr>
        <w:t>документације</w:t>
      </w:r>
      <w:proofErr w:type="spellEnd"/>
      <w:r w:rsidRPr="00747FA9">
        <w:rPr>
          <w:rFonts w:ascii="Times New Roman" w:eastAsia="Calibri" w:hAnsi="Times New Roman" w:cs="Times New Roman"/>
          <w:sz w:val="24"/>
          <w:szCs w:val="24"/>
        </w:rPr>
        <w:t xml:space="preserve"> и у </w:t>
      </w:r>
      <w:proofErr w:type="spellStart"/>
      <w:r w:rsidRPr="00747FA9">
        <w:rPr>
          <w:rFonts w:ascii="Times New Roman" w:eastAsia="Calibri" w:hAnsi="Times New Roman" w:cs="Times New Roman"/>
          <w:sz w:val="24"/>
          <w:szCs w:val="24"/>
        </w:rPr>
        <w:t>њој</w:t>
      </w:r>
      <w:proofErr w:type="spellEnd"/>
      <w:r w:rsidRPr="00747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FA9">
        <w:rPr>
          <w:rFonts w:ascii="Times New Roman" w:eastAsia="Calibri" w:hAnsi="Times New Roman" w:cs="Times New Roman"/>
          <w:sz w:val="24"/>
          <w:szCs w:val="24"/>
        </w:rPr>
        <w:t>наведених</w:t>
      </w:r>
      <w:proofErr w:type="spellEnd"/>
      <w:r w:rsidRPr="00747F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7FA9">
        <w:rPr>
          <w:rFonts w:ascii="Times New Roman" w:eastAsia="Calibri" w:hAnsi="Times New Roman" w:cs="Times New Roman"/>
          <w:sz w:val="24"/>
          <w:szCs w:val="24"/>
        </w:rPr>
        <w:t>података</w:t>
      </w:r>
      <w:proofErr w:type="spellEnd"/>
      <w:r w:rsidRPr="00747FA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747FA9">
        <w:rPr>
          <w:rFonts w:ascii="Times New Roman" w:eastAsia="Calibri" w:hAnsi="Times New Roman" w:cs="Times New Roman"/>
          <w:sz w:val="24"/>
          <w:szCs w:val="24"/>
        </w:rPr>
        <w:t>пројекту</w:t>
      </w:r>
      <w:proofErr w:type="spellEnd"/>
      <w:r w:rsidRPr="00747FA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7FA9" w:rsidRPr="00747FA9" w:rsidRDefault="00747FA9" w:rsidP="00747FA9">
      <w:pPr>
        <w:numPr>
          <w:ilvl w:val="0"/>
          <w:numId w:val="7"/>
        </w:numPr>
        <w:shd w:val="clear" w:color="auto" w:fill="FFFFFF"/>
        <w:tabs>
          <w:tab w:val="left" w:pos="360"/>
        </w:tabs>
        <w:suppressAutoHyphens w:val="0"/>
        <w:spacing w:line="276" w:lineRule="auto"/>
        <w:ind w:leftChars="0" w:left="644" w:firstLineChars="0"/>
        <w:contextualSpacing/>
        <w:jc w:val="both"/>
        <w:textDirection w:val="lrTb"/>
        <w:textAlignment w:val="auto"/>
        <w:outlineLvl w:val="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7FA9">
        <w:rPr>
          <w:rFonts w:ascii="Times New Roman" w:eastAsia="Calibri" w:hAnsi="Times New Roman" w:cs="Times New Roman"/>
          <w:sz w:val="24"/>
          <w:szCs w:val="24"/>
          <w:lang w:val="ru-RU"/>
        </w:rPr>
        <w:t>Сав материјал који настаје у реализацији конкурсног пројекта потребно је да буде исписан на српском језику и ћириличком писму а у складу са чланом 3. Закона о употреби српског језика у јавном животу и заштити и очувању ћириличког писма („Службени гласник“, бр. 89/21). Наведено, сагласно члану 1. став 2.  истог закона, не искључује употребу и језика и писма националних мањина истовремено са српским језиком и ћириличким писмом, у складу са законом.</w:t>
      </w:r>
    </w:p>
    <w:p w:rsidR="00747FA9" w:rsidRPr="00747FA9" w:rsidRDefault="00747FA9" w:rsidP="00747FA9">
      <w:pPr>
        <w:numPr>
          <w:ilvl w:val="0"/>
          <w:numId w:val="7"/>
        </w:numPr>
        <w:shd w:val="clear" w:color="auto" w:fill="FFFFFF"/>
        <w:tabs>
          <w:tab w:val="left" w:pos="360"/>
        </w:tabs>
        <w:suppressAutoHyphens w:val="0"/>
        <w:spacing w:line="276" w:lineRule="auto"/>
        <w:ind w:leftChars="0" w:left="644" w:firstLineChars="0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7FA9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За све пројекте који буду подржани путем конкурса,</w:t>
      </w:r>
      <w:r w:rsidRPr="00747FA9">
        <w:rPr>
          <w:rFonts w:ascii="Times New Roman" w:eastAsia="Times New Roman" w:hAnsi="Times New Roman" w:cs="Times New Roman"/>
          <w:b/>
          <w:sz w:val="24"/>
          <w:szCs w:val="24"/>
          <w:lang w:val="ru-RU" w:eastAsia="sr-Latn-RS"/>
        </w:rPr>
        <w:t xml:space="preserve"> </w:t>
      </w:r>
      <w:r w:rsidRPr="00747FA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сви промо</w:t>
      </w:r>
      <w:r w:rsidRPr="00747FA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ME"/>
        </w:rPr>
        <w:t>тивни</w:t>
      </w:r>
      <w:r w:rsidRPr="00747FA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материјали морају имати јасно наведен податак да је Министарство културе </w:t>
      </w:r>
      <w:r w:rsidRPr="00747FA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lastRenderedPageBreak/>
        <w:t xml:space="preserve">подржало реализацију пројекта. Векторска решења </w:t>
      </w:r>
      <w:r w:rsidRPr="00747FA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ME"/>
        </w:rPr>
        <w:t xml:space="preserve">(лого) </w:t>
      </w:r>
      <w:r w:rsidRPr="00747FA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за промовисање пројекта су постављена на званичном веб сајту Министарства културе.</w:t>
      </w:r>
    </w:p>
    <w:p w:rsidR="00747FA9" w:rsidRPr="00747FA9" w:rsidRDefault="00747FA9" w:rsidP="00747F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Chars="0" w:left="644" w:firstLineChars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7FA9">
        <w:rPr>
          <w:rFonts w:ascii="Times New Roman" w:eastAsia="Calibri" w:hAnsi="Times New Roman" w:cs="Times New Roman"/>
          <w:sz w:val="24"/>
          <w:szCs w:val="24"/>
          <w:lang w:val="sr-Cyrl-ME"/>
        </w:rPr>
        <w:t xml:space="preserve">Средства се додељују наменски за конкретан пројекат и није могуће извршити накнадну промену корисника средстава нити промену самог пројекта/уместо изабраног пројекта предложити други пројекат, тј. вршити пренамену опредељених средстава. </w:t>
      </w:r>
    </w:p>
    <w:p w:rsidR="00747FA9" w:rsidRPr="00747FA9" w:rsidRDefault="00747FA9" w:rsidP="00747F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Chars="0" w:left="644" w:firstLineChars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7FA9">
        <w:rPr>
          <w:rFonts w:ascii="Times New Roman" w:eastAsia="Calibri" w:hAnsi="Times New Roman" w:cs="Times New Roman"/>
          <w:sz w:val="24"/>
          <w:szCs w:val="24"/>
          <w:lang w:val="ru-RU"/>
        </w:rPr>
        <w:t>У вези са наменским коришћењем додељених буџетских средстава, посебно наглашавамо да трошкови пројекта морају бити:</w:t>
      </w:r>
    </w:p>
    <w:p w:rsidR="00747FA9" w:rsidRPr="00747FA9" w:rsidRDefault="00747FA9" w:rsidP="00747F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7F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неопходни за спровођење активности и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су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ru-RU"/>
        </w:rPr>
        <w:t>усаглашени са принципима законитости и економичног финансијског управљања што се нарочито односи на вредност уложеног новца и делотворност трошкова;</w:t>
      </w:r>
    </w:p>
    <w:p w:rsidR="00747FA9" w:rsidRPr="00747FA9" w:rsidRDefault="00747FA9" w:rsidP="00747FA9">
      <w:pPr>
        <w:numPr>
          <w:ilvl w:val="0"/>
          <w:numId w:val="6"/>
        </w:numPr>
        <w:shd w:val="clear" w:color="auto" w:fill="FFFFFF"/>
        <w:ind w:leftChars="0" w:left="2" w:hanging="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47F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стварни трошкови подносиоца </w:t>
      </w:r>
      <w:r w:rsidRPr="00747FA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пријаве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и/или њего</w:t>
      </w:r>
      <w:r w:rsidRPr="00747FA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вих партнера током периода реализације пројекта;</w:t>
      </w:r>
    </w:p>
    <w:p w:rsidR="00747FA9" w:rsidRPr="00747FA9" w:rsidRDefault="00747FA9" w:rsidP="00747F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Chars="0" w:left="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47F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евидентирани током реализације пројекта, у обрачунима или пореским документима подносиоца пријаве или његових партнера, те да су препознатљиви и проверљиви, и подржани оригиналном документацијом на основу чијих копија се правдају Министарству културе Републике Србије.</w:t>
      </w:r>
    </w:p>
    <w:p w:rsidR="00747FA9" w:rsidRPr="00747FA9" w:rsidRDefault="00747FA9" w:rsidP="00772A85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sr-Cyrl-ME"/>
        </w:rPr>
      </w:pP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7.  Са корисницима чији предлози буду селектовани, Министарство потписује уговор.</w:t>
      </w:r>
    </w:p>
    <w:p w:rsidR="00747FA9" w:rsidRPr="00747FA9" w:rsidRDefault="00747FA9" w:rsidP="00772A85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</w:pP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8.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Подносилац пријаве уз пријаву прилаже и оверену изјаву да ће по завршетку </w:t>
      </w:r>
    </w:p>
    <w:p w:rsidR="00747FA9" w:rsidRPr="00747FA9" w:rsidRDefault="00747FA9" w:rsidP="00772A85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sr-Cyrl-ME" w:eastAsia="sr-Latn-RS"/>
        </w:rPr>
      </w:pPr>
      <w:r w:rsidRPr="00747FA9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пројекта доставити наративни и финансијски извештај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 w:eastAsia="sr-Latn-RS"/>
        </w:rPr>
        <w:t>.</w:t>
      </w:r>
    </w:p>
    <w:p w:rsidR="00747FA9" w:rsidRPr="00747FA9" w:rsidRDefault="00747FA9" w:rsidP="00772A85">
      <w:pPr>
        <w:shd w:val="clear" w:color="auto" w:fill="FFFFFF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9. </w:t>
      </w:r>
      <w:r w:rsidRPr="00747FA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орисници средстава чији су пројекти подржани на Јавном конкурсу дужни су да у року од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двадесет (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)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дана од дана објављивања Решења о додели средстава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,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Министарству културе доставе ревидирани захтев и потврду о отвореном подрачуну код Управе за трезор.</w:t>
      </w:r>
    </w:p>
    <w:p w:rsidR="00747FA9" w:rsidRPr="00747FA9" w:rsidRDefault="00747FA9" w:rsidP="00772A85">
      <w:pPr>
        <w:shd w:val="clear" w:color="auto" w:fill="FFFFFF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47F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Ревидирани захтев, (доступан за преузимање на сајту Министарства културе испод текста конкурса) потребно је да буде усклађен са одобреним износом за финансирање пројекта, активностима пројекта и закључцима </w:t>
      </w:r>
      <w:r w:rsidRPr="00747FA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омисије за избор пројеката.</w:t>
      </w:r>
    </w:p>
    <w:p w:rsidR="00747FA9" w:rsidRPr="00747FA9" w:rsidRDefault="00747FA9" w:rsidP="00772A85">
      <w:pPr>
        <w:shd w:val="clear" w:color="auto" w:fill="FFFFFF"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11.Потврду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о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отвореном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подрачуну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код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Управе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за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трезор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орисници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средстава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прибављају на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основу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Решења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о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додели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средстава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за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потребе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уплате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пројеката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у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култури,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за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дату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годину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747FA9" w:rsidRPr="00747FA9" w:rsidRDefault="00747FA9" w:rsidP="00772A85">
      <w:pPr>
        <w:shd w:val="clear" w:color="auto" w:fill="FFFFFF"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12. Уколико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орисник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финансијских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средстава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у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року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од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двадесет (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>20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)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дана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не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достави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:rsidR="00747FA9" w:rsidRPr="00747FA9" w:rsidRDefault="00747FA9" w:rsidP="00772A85">
      <w:pPr>
        <w:shd w:val="clear" w:color="auto" w:fill="FFFFFF"/>
        <w:suppressAutoHyphens w:val="0"/>
        <w:spacing w:line="240" w:lineRule="auto"/>
        <w:ind w:leftChars="0" w:left="-9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 ревидирани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захтев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и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>/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или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потврду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о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отвореном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подрачуну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у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Управи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за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трезор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сматраће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се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да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је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орисник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средстава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одустао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од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финансијске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подршке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Министарства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културе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за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реализацију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пројекта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којим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је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конкурисао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747FA9" w:rsidRPr="00747FA9" w:rsidRDefault="00747FA9" w:rsidP="00772A85">
      <w:pPr>
        <w:shd w:val="clear" w:color="auto" w:fill="FFFFFF"/>
        <w:suppressAutoHyphens w:val="0"/>
        <w:spacing w:line="240" w:lineRule="auto"/>
        <w:ind w:leftChars="0" w:left="-9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47F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13.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Уколико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у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року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од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десет (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>10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)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дана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од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позива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за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потписивање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уговора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о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суфинансирању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:rsidR="00747FA9" w:rsidRPr="00726D66" w:rsidRDefault="00747FA9" w:rsidP="00772A85">
      <w:pPr>
        <w:shd w:val="clear" w:color="auto" w:fill="FFFFFF"/>
        <w:suppressAutoHyphens w:val="0"/>
        <w:spacing w:line="240" w:lineRule="auto"/>
        <w:ind w:leftChars="0" w:left="-9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  <w:lang w:val="sr-Cyrl-ME"/>
        </w:rPr>
      </w:pP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 пројекта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за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који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је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Решењем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министра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утврђено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да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ће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бити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подржан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исти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не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буде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потписан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од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стране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подносиоца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пријаве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сматраће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се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да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је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подносилац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одустао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>од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Cyrl-ME"/>
        </w:rPr>
        <w:t xml:space="preserve">пријаве. </w:t>
      </w:r>
    </w:p>
    <w:p w:rsidR="00E53F72" w:rsidRPr="00726D66" w:rsidRDefault="00E53F72" w:rsidP="00772A85">
      <w:pPr>
        <w:shd w:val="clear" w:color="auto" w:fill="FFFFFF"/>
        <w:suppressAutoHyphens w:val="0"/>
        <w:spacing w:line="240" w:lineRule="auto"/>
        <w:ind w:leftChars="0" w:left="-9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  <w:lang w:val="sr-Cyrl-ME"/>
        </w:rPr>
      </w:pPr>
    </w:p>
    <w:p w:rsidR="00E53F72" w:rsidRPr="00726D66" w:rsidRDefault="00E53F72" w:rsidP="00772A85">
      <w:pPr>
        <w:shd w:val="clear" w:color="auto" w:fill="FFFFFF"/>
        <w:suppressAutoHyphens w:val="0"/>
        <w:spacing w:line="240" w:lineRule="auto"/>
        <w:ind w:leftChars="0" w:left="-9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  <w:lang w:val="sr-Cyrl-ME"/>
        </w:rPr>
      </w:pPr>
    </w:p>
    <w:p w:rsidR="00E53F72" w:rsidRPr="00726D66" w:rsidRDefault="00E53F72" w:rsidP="00772A85">
      <w:pPr>
        <w:shd w:val="clear" w:color="auto" w:fill="FFFFFF"/>
        <w:suppressAutoHyphens w:val="0"/>
        <w:spacing w:line="240" w:lineRule="auto"/>
        <w:ind w:leftChars="0" w:left="-9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  <w:lang w:val="sr-Cyrl-ME"/>
        </w:rPr>
      </w:pPr>
    </w:p>
    <w:p w:rsidR="00E53F72" w:rsidRPr="00726D66" w:rsidRDefault="00E53F72" w:rsidP="00772A85">
      <w:pPr>
        <w:shd w:val="clear" w:color="auto" w:fill="FFFFFF"/>
        <w:suppressAutoHyphens w:val="0"/>
        <w:spacing w:line="240" w:lineRule="auto"/>
        <w:ind w:leftChars="0" w:left="-9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  <w:lang w:val="sr-Cyrl-ME"/>
        </w:rPr>
      </w:pPr>
    </w:p>
    <w:p w:rsidR="00747FA9" w:rsidRPr="00747FA9" w:rsidRDefault="00747FA9" w:rsidP="00E53F72">
      <w:pPr>
        <w:shd w:val="clear" w:color="auto" w:fill="FFFFFF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47FA9">
        <w:rPr>
          <w:rFonts w:ascii="Times New Roman" w:eastAsia="Times New Roman" w:hAnsi="Times New Roman" w:cs="Times New Roman"/>
          <w:b/>
          <w:sz w:val="24"/>
          <w:szCs w:val="24"/>
        </w:rPr>
        <w:t>ДОДАТНЕ</w:t>
      </w:r>
      <w:r w:rsidRPr="00747FA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b/>
          <w:sz w:val="24"/>
          <w:szCs w:val="24"/>
        </w:rPr>
        <w:t>ИНФОРМАЦИЈЕ</w:t>
      </w:r>
    </w:p>
    <w:p w:rsidR="00747FA9" w:rsidRPr="00747FA9" w:rsidRDefault="00747FA9" w:rsidP="00747FA9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747FA9" w:rsidRPr="00747FA9" w:rsidRDefault="00747FA9" w:rsidP="00747F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proofErr w:type="spellStart"/>
      <w:r w:rsidRPr="00747FA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sz w:val="24"/>
          <w:szCs w:val="24"/>
        </w:rPr>
        <w:t>сва</w:t>
      </w:r>
      <w:proofErr w:type="spellEnd"/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sz w:val="24"/>
          <w:szCs w:val="24"/>
        </w:rPr>
        <w:t>поступком</w:t>
      </w:r>
      <w:proofErr w:type="spellEnd"/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sz w:val="24"/>
          <w:szCs w:val="24"/>
        </w:rPr>
        <w:t>пријављивања</w:t>
      </w:r>
      <w:proofErr w:type="spellEnd"/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b/>
          <w:sz w:val="24"/>
          <w:szCs w:val="24"/>
        </w:rPr>
        <w:t>Конкурс</w:t>
      </w:r>
      <w:proofErr w:type="spellEnd"/>
      <w:r w:rsidRPr="00747FA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747FA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b/>
          <w:sz w:val="24"/>
          <w:szCs w:val="24"/>
        </w:rPr>
        <w:t>суфинансирање</w:t>
      </w:r>
      <w:proofErr w:type="spellEnd"/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b/>
          <w:sz w:val="24"/>
          <w:szCs w:val="24"/>
        </w:rPr>
        <w:t>пројеката</w:t>
      </w:r>
      <w:proofErr w:type="spellEnd"/>
      <w:r w:rsidRPr="00747FA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747FA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  <w:proofErr w:type="spellEnd"/>
      <w:r w:rsidRPr="00747FA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b/>
          <w:sz w:val="24"/>
          <w:szCs w:val="24"/>
        </w:rPr>
        <w:t>културе</w:t>
      </w:r>
      <w:proofErr w:type="spellEnd"/>
      <w:r w:rsidRPr="00747FA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747FA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b/>
          <w:sz w:val="24"/>
          <w:szCs w:val="24"/>
        </w:rPr>
        <w:t>уметности</w:t>
      </w:r>
      <w:proofErr w:type="spellEnd"/>
      <w:r w:rsidRPr="00747FA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b/>
          <w:sz w:val="24"/>
          <w:szCs w:val="24"/>
        </w:rPr>
        <w:t>који</w:t>
      </w:r>
      <w:proofErr w:type="spellEnd"/>
      <w:r w:rsidRPr="00747FA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b/>
          <w:sz w:val="24"/>
          <w:szCs w:val="24"/>
        </w:rPr>
        <w:t>су</w:t>
      </w:r>
      <w:proofErr w:type="spellEnd"/>
      <w:r w:rsidRPr="00747FA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b/>
          <w:sz w:val="24"/>
          <w:szCs w:val="24"/>
        </w:rPr>
        <w:t>подржани</w:t>
      </w:r>
      <w:proofErr w:type="spellEnd"/>
      <w:r w:rsidRPr="00747FA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b/>
          <w:sz w:val="24"/>
          <w:szCs w:val="24"/>
        </w:rPr>
        <w:t>кроз</w:t>
      </w:r>
      <w:proofErr w:type="spellEnd"/>
      <w:r w:rsidRPr="00747FA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b/>
          <w:sz w:val="24"/>
          <w:szCs w:val="24"/>
        </w:rPr>
        <w:t>међународне</w:t>
      </w:r>
      <w:proofErr w:type="spellEnd"/>
      <w:r w:rsidRPr="00747FA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b/>
          <w:sz w:val="24"/>
          <w:szCs w:val="24"/>
        </w:rPr>
        <w:t>фондове</w:t>
      </w:r>
      <w:proofErr w:type="spellEnd"/>
      <w:r w:rsidRPr="00747FA9">
        <w:rPr>
          <w:rFonts w:ascii="Times New Roman" w:eastAsia="Times New Roman" w:hAnsi="Times New Roman" w:cs="Times New Roman"/>
          <w:b/>
          <w:sz w:val="24"/>
          <w:szCs w:val="24"/>
          <w:lang w:val="sr-Cyrl-ME"/>
        </w:rPr>
        <w:t>/програме</w:t>
      </w:r>
      <w:r w:rsidRPr="00747FA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747FA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2025. </w:t>
      </w:r>
      <w:proofErr w:type="spellStart"/>
      <w:r w:rsidRPr="00747FA9">
        <w:rPr>
          <w:rFonts w:ascii="Times New Roman" w:eastAsia="Times New Roman" w:hAnsi="Times New Roman" w:cs="Times New Roman"/>
          <w:b/>
          <w:sz w:val="24"/>
          <w:szCs w:val="24"/>
        </w:rPr>
        <w:t>годину</w:t>
      </w:r>
      <w:proofErr w:type="spellEnd"/>
      <w:r w:rsidRPr="00747FA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, </w:t>
      </w:r>
      <w:proofErr w:type="spellStart"/>
      <w:r w:rsidRPr="00747FA9">
        <w:rPr>
          <w:rFonts w:ascii="Times New Roman" w:eastAsia="Times New Roman" w:hAnsi="Times New Roman" w:cs="Times New Roman"/>
          <w:sz w:val="24"/>
          <w:szCs w:val="24"/>
        </w:rPr>
        <w:t>заинтересовани</w:t>
      </w:r>
      <w:proofErr w:type="spellEnd"/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sz w:val="24"/>
          <w:szCs w:val="24"/>
        </w:rPr>
        <w:t>обратити</w:t>
      </w:r>
      <w:proofErr w:type="spellEnd"/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sz w:val="24"/>
          <w:szCs w:val="24"/>
        </w:rPr>
        <w:t>електронску</w:t>
      </w:r>
      <w:proofErr w:type="spellEnd"/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: </w:t>
      </w:r>
      <w:r w:rsidRPr="00747FA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47FA9">
        <w:rPr>
          <w:rFonts w:ascii="Times New Roman" w:eastAsia="Times New Roman" w:hAnsi="Times New Roman" w:cs="Times New Roman"/>
          <w:sz w:val="24"/>
          <w:szCs w:val="24"/>
        </w:rPr>
        <w:instrText xml:space="preserve"> HYPERLINK "mailto:medjunarodnifondovi@kultura.gov.rs" \h </w:instrText>
      </w:r>
      <w:r w:rsidRPr="00747FA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47F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>medjunarodnifondovi@kultura.gov.rs</w:t>
      </w:r>
      <w:r w:rsidRPr="00747F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fldChar w:fldCharType="end"/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(</w:t>
      </w:r>
      <w:proofErr w:type="spellStart"/>
      <w:r w:rsidRPr="00747FA9">
        <w:rPr>
          <w:rFonts w:ascii="Times New Roman" w:eastAsia="Times New Roman" w:hAnsi="Times New Roman" w:cs="Times New Roman"/>
          <w:sz w:val="24"/>
          <w:szCs w:val="24"/>
          <w:u w:val="single"/>
        </w:rPr>
        <w:t>са</w:t>
      </w:r>
      <w:proofErr w:type="spellEnd"/>
      <w:r w:rsidRPr="00747FA9"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sz w:val="24"/>
          <w:szCs w:val="24"/>
          <w:u w:val="single"/>
        </w:rPr>
        <w:t>обавезном</w:t>
      </w:r>
      <w:proofErr w:type="spellEnd"/>
      <w:r w:rsidRPr="00747FA9"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t xml:space="preserve"> </w:t>
      </w:r>
      <w:proofErr w:type="spellStart"/>
      <w:r w:rsidRPr="00747FA9">
        <w:rPr>
          <w:rFonts w:ascii="Times New Roman" w:eastAsia="Times New Roman" w:hAnsi="Times New Roman" w:cs="Times New Roman"/>
          <w:sz w:val="24"/>
          <w:szCs w:val="24"/>
          <w:u w:val="single"/>
        </w:rPr>
        <w:t>назнаком</w:t>
      </w:r>
      <w:proofErr w:type="spellEnd"/>
      <w:r w:rsidRPr="00747FA9"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t>: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47FA9">
        <w:rPr>
          <w:rFonts w:ascii="Times New Roman" w:eastAsia="Times New Roman" w:hAnsi="Times New Roman" w:cs="Times New Roman"/>
          <w:b/>
          <w:sz w:val="24"/>
          <w:szCs w:val="24"/>
        </w:rPr>
        <w:t>ПИТАЊЕ</w:t>
      </w:r>
      <w:r w:rsidRPr="00747F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). </w:t>
      </w:r>
    </w:p>
    <w:bookmarkEnd w:id="0"/>
    <w:p w:rsidR="005F50EB" w:rsidRPr="00726D66" w:rsidRDefault="005F50EB" w:rsidP="00747FA9">
      <w:pPr>
        <w:spacing w:after="200" w:line="276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F50EB" w:rsidRPr="00726D6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2F2E"/>
    <w:multiLevelType w:val="multilevel"/>
    <w:tmpl w:val="4CA255F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8A304D"/>
    <w:multiLevelType w:val="multilevel"/>
    <w:tmpl w:val="91FCFD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8EC0EED"/>
    <w:multiLevelType w:val="multilevel"/>
    <w:tmpl w:val="8E8616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1B070B5"/>
    <w:multiLevelType w:val="multilevel"/>
    <w:tmpl w:val="5CC42B4A"/>
    <w:lvl w:ilvl="0">
      <w:start w:val="1"/>
      <w:numFmt w:val="decimal"/>
      <w:lvlText w:val="%1."/>
      <w:lvlJc w:val="left"/>
      <w:pPr>
        <w:ind w:left="358" w:hanging="358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1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4" w:hanging="180"/>
      </w:pPr>
      <w:rPr>
        <w:vertAlign w:val="baseline"/>
      </w:rPr>
    </w:lvl>
  </w:abstractNum>
  <w:abstractNum w:abstractNumId="4" w15:restartNumberingAfterBreak="0">
    <w:nsid w:val="485E790B"/>
    <w:multiLevelType w:val="multilevel"/>
    <w:tmpl w:val="B59A59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97F42A8"/>
    <w:multiLevelType w:val="multilevel"/>
    <w:tmpl w:val="CDC8237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57005731"/>
    <w:multiLevelType w:val="multilevel"/>
    <w:tmpl w:val="927ADC8C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EB"/>
    <w:rsid w:val="00003331"/>
    <w:rsid w:val="0004556C"/>
    <w:rsid w:val="000663C4"/>
    <w:rsid w:val="00074607"/>
    <w:rsid w:val="001301DC"/>
    <w:rsid w:val="0016645A"/>
    <w:rsid w:val="001828B6"/>
    <w:rsid w:val="00253EFD"/>
    <w:rsid w:val="00351D41"/>
    <w:rsid w:val="00380E9B"/>
    <w:rsid w:val="004733BB"/>
    <w:rsid w:val="004F3910"/>
    <w:rsid w:val="0051025D"/>
    <w:rsid w:val="0052394B"/>
    <w:rsid w:val="00523983"/>
    <w:rsid w:val="00531FA0"/>
    <w:rsid w:val="005E012F"/>
    <w:rsid w:val="005F50EB"/>
    <w:rsid w:val="00674E1E"/>
    <w:rsid w:val="006B71EE"/>
    <w:rsid w:val="006C76B8"/>
    <w:rsid w:val="00716D68"/>
    <w:rsid w:val="00726D66"/>
    <w:rsid w:val="00747FA9"/>
    <w:rsid w:val="00772A85"/>
    <w:rsid w:val="008E64AE"/>
    <w:rsid w:val="0099173F"/>
    <w:rsid w:val="00A22BFC"/>
    <w:rsid w:val="00A90498"/>
    <w:rsid w:val="00A92DB4"/>
    <w:rsid w:val="00AA1EBB"/>
    <w:rsid w:val="00C15F76"/>
    <w:rsid w:val="00C34031"/>
    <w:rsid w:val="00C94FD0"/>
    <w:rsid w:val="00E47755"/>
    <w:rsid w:val="00E53F72"/>
    <w:rsid w:val="00E6013A"/>
    <w:rsid w:val="00F31274"/>
    <w:rsid w:val="00F673C6"/>
    <w:rsid w:val="00F93B01"/>
    <w:rsid w:val="00F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9B1C"/>
  <w15:docId w15:val="{21C4DD11-7BBE-4E79-B8E5-8021D9E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18"/>
        <w:szCs w:val="18"/>
        <w:lang w:val="sr-Cyr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2"/>
      <w:szCs w:val="24"/>
      <w:lang w:val="sr-Cyrl"/>
    </w:rPr>
  </w:style>
  <w:style w:type="paragraph" w:customStyle="1" w:styleId="style1">
    <w:name w:val="style1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pPr>
      <w:spacing w:after="160" w:line="240" w:lineRule="atLeast"/>
    </w:pPr>
    <w:rPr>
      <w:rFonts w:ascii="Tahoma" w:hAnsi="Tahoma" w:cs="Tahoma"/>
      <w:sz w:val="20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Verdana" w:hAnsi="Verdana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Verdana" w:hAnsi="Verdana"/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Verdana" w:hAnsi="Verdana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Verdana" w:hAnsi="Verdana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Web1">
    <w:name w:val="Normal (Web)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bdr w:val="nil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WFiZTQiJNiNRbSfVso3FkXFFAA==">AMUW2mUJ6LB11btLU6aWIu6rLF38yfT3le1f694RliircPaIZ5GvlR5L9oWMVI2EC1XGK7Wwg6c4cQ/UwAE23SbUn194KmnLrrqE3eZiyhj5ezx1TqlNDtE=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Buric</dc:creator>
  <cp:lastModifiedBy>Miroslava Turkovic</cp:lastModifiedBy>
  <cp:revision>30</cp:revision>
  <dcterms:created xsi:type="dcterms:W3CDTF">2024-12-27T11:50:00Z</dcterms:created>
  <dcterms:modified xsi:type="dcterms:W3CDTF">2024-12-27T12:17:00Z</dcterms:modified>
</cp:coreProperties>
</file>